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F5" w:rsidRPr="00D30CF5" w:rsidRDefault="00D30CF5" w:rsidP="00D30CF5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 w:rsidRPr="00D30CF5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Nové přístupy v plánování závlah zeleniny</w:t>
      </w:r>
    </w:p>
    <w:p w:rsidR="00D52886" w:rsidRDefault="00D30CF5" w:rsidP="00D30CF5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</w:pPr>
      <w:r w:rsidRPr="00D30CF5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New Approaches to Irrigation Scheduling of Vegetables</w:t>
      </w:r>
    </w:p>
    <w:p w:rsidR="00D30CF5" w:rsidRDefault="00D30CF5" w:rsidP="00FF7065">
      <w:pPr>
        <w:shd w:val="clear" w:color="auto" w:fill="FFFFFF"/>
        <w:spacing w:before="240" w:after="24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Cahn, M.D., Johnson, L.F. 2017. New Approaches to Irrigation Scheduling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of Vegetables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. </w:t>
      </w:r>
      <w:r w:rsidRPr="00193B37">
        <w:rPr>
          <w:rFonts w:ascii="Arial" w:eastAsia="Times New Roman" w:hAnsi="Arial" w:cs="Arial"/>
          <w:bCs/>
          <w:i/>
          <w:color w:val="000000"/>
          <w:kern w:val="36"/>
          <w:sz w:val="24"/>
          <w:szCs w:val="28"/>
          <w:lang w:eastAsia="cs-CZ"/>
        </w:rPr>
        <w:t>Horticulturae</w:t>
      </w:r>
      <w:r w:rsidRPr="00D30CF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2017, 3, 28; doi:10.3390/horticulturae3020028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.</w:t>
      </w:r>
    </w:p>
    <w:p w:rsidR="00FF7065" w:rsidRDefault="00FF7065" w:rsidP="00FF706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831A0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4831A0">
        <w:rPr>
          <w:rFonts w:ascii="Arial" w:hAnsi="Arial" w:cs="Arial"/>
          <w:sz w:val="24"/>
          <w:szCs w:val="24"/>
          <w:shd w:val="clear" w:color="auto" w:fill="FFFFFF"/>
        </w:rPr>
        <w:t>: evapotranspir</w:t>
      </w:r>
      <w:bookmarkStart w:id="0" w:name="_GoBack"/>
      <w:bookmarkEnd w:id="0"/>
      <w:r w:rsidRPr="004831A0">
        <w:rPr>
          <w:rFonts w:ascii="Arial" w:hAnsi="Arial" w:cs="Arial"/>
          <w:sz w:val="24"/>
          <w:szCs w:val="24"/>
          <w:shd w:val="clear" w:color="auto" w:fill="FFFFFF"/>
        </w:rPr>
        <w:t>ace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Pr="004831A0">
        <w:rPr>
          <w:rFonts w:ascii="Arial" w:hAnsi="Arial" w:cs="Arial"/>
          <w:sz w:val="24"/>
          <w:szCs w:val="24"/>
          <w:shd w:val="clear" w:color="auto" w:fill="FFFFFF"/>
        </w:rPr>
        <w:t>plodinov</w:t>
      </w:r>
      <w:r>
        <w:rPr>
          <w:rFonts w:ascii="Arial" w:hAnsi="Arial" w:cs="Arial"/>
          <w:sz w:val="24"/>
          <w:szCs w:val="24"/>
          <w:shd w:val="clear" w:color="auto" w:fill="FFFFFF"/>
        </w:rPr>
        <w:t>é</w:t>
      </w:r>
      <w:r w:rsidRPr="004831A0">
        <w:rPr>
          <w:rFonts w:ascii="Arial" w:hAnsi="Arial" w:cs="Arial"/>
          <w:sz w:val="24"/>
          <w:szCs w:val="24"/>
          <w:shd w:val="clear" w:color="auto" w:fill="FFFFFF"/>
        </w:rPr>
        <w:t xml:space="preserve"> koeficient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4831A0">
        <w:rPr>
          <w:rFonts w:ascii="Arial" w:hAnsi="Arial" w:cs="Arial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čidla půdní vlhkosti; NDVI; webová aplikace; rozhodovací nástroje; bezpilotní prostředky; DPZ</w:t>
      </w:r>
    </w:p>
    <w:p w:rsidR="002E1E9E" w:rsidRDefault="00D30CF5" w:rsidP="0032344A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 w:rsidRPr="00D30CF5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cs-CZ"/>
        </w:rPr>
        <w:t>Dostupné z: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  <w:hyperlink r:id="rId7" w:history="1">
        <w:r w:rsidR="005646DC" w:rsidRPr="006B370A">
          <w:rPr>
            <w:rStyle w:val="Hypertextovodkaz"/>
            <w:rFonts w:ascii="Arial" w:eastAsia="Times New Roman" w:hAnsi="Arial" w:cs="Arial"/>
            <w:bCs/>
            <w:kern w:val="36"/>
            <w:sz w:val="24"/>
            <w:szCs w:val="28"/>
            <w:lang w:eastAsia="cs-CZ"/>
          </w:rPr>
          <w:t>http://www.mdpi.com/2311-7524/3/2/28</w:t>
        </w:r>
      </w:hyperlink>
      <w:r w:rsidR="005646DC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</w:t>
      </w:r>
    </w:p>
    <w:p w:rsidR="005646DC" w:rsidRDefault="00D776F7" w:rsidP="0032344A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Tento článek je rešerší (souhrnem) informací o postupech a metodách z poslední doby, týkajících se </w:t>
      </w:r>
      <w:r w:rsidRPr="00D776F7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plánování závlah zeleniny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. </w:t>
      </w:r>
      <w:r w:rsidR="004E38C3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Je konstatováno, že p</w:t>
      </w:r>
      <w:r w:rsidR="001D512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oužívání dat </w:t>
      </w:r>
      <w:r w:rsidR="00C9197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o </w:t>
      </w:r>
      <w:r w:rsidR="001D512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evapotranspirac</w:t>
      </w:r>
      <w:r w:rsidR="00C9197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i</w:t>
      </w:r>
      <w:r w:rsidR="001D512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(ET) pro plánování načasování a dáv</w:t>
      </w:r>
      <w:r w:rsidR="00B47F8E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ky</w:t>
      </w:r>
      <w:r w:rsidR="001D512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závlah zeleniny </w:t>
      </w:r>
      <w:r w:rsidR="00C9197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bývalo</w:t>
      </w:r>
      <w:r w:rsidR="001D512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náročné z důvodu nepřesných (</w:t>
      </w:r>
      <w:r w:rsidR="004C4AAF" w:rsidRPr="004C4AAF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myšleno tabulkových</w:t>
      </w:r>
      <w:r w:rsidR="001D5125" w:rsidRPr="004C4AAF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)</w:t>
      </w:r>
      <w:r w:rsidR="001D5125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hodnot plodinových koeficientů, zdlouhavých výpočtů a potřeby těchto odhadů pro</w:t>
      </w:r>
      <w:r w:rsidR="00C9197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velké plochy polí. Obdobně, možnosti využití dat z monitoringu půdní vlhkosti při pěstování zeleniny bývalo omezeno přesností a cenou čidel, a zejména náročností na instalaci, provoz, sběr a vyhodnocení dat. Ovšem v souvislosti s významným technologickým pokrokem z posledních let, týkajícím se dostupnosti čidel, přenosu dat, sítě veřejně dostupných dat z meteorologických stanic, satelitních a DPZ dat, </w:t>
      </w:r>
      <w:r w:rsidR="00B109A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možností bezdrátové komunikace </w:t>
      </w:r>
      <w:r w:rsidR="00C9197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a cloudových výpočtů, řada </w:t>
      </w:r>
      <w:r w:rsidR="00DC02D1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výše uvedených obtíží je minulostí. </w:t>
      </w:r>
      <w:r w:rsidR="00BC727D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Byly vyvinuty aplikace na webech a smartphonech pro automatizaci řady postupů a výpočtů, souvisejících s plánováním závlah podle průběhu ET. Data ze senzorů, sbírajících informace o dynamice půdní vlhkosti, mohou být hromadně sbírána a prohlížena na internetu nebo pomocí smartphonů.</w:t>
      </w:r>
      <w:r w:rsidR="00AF7CF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Jsou uvedeny a diskutovány metody energetické bilance pro odhadování plodinové ET, jako je Eddy Covariance a Bowenův poměr, jakožto možnosti pro další rozvoj, jak výzkumu, tak praktické používání v </w:t>
      </w:r>
      <w:r w:rsidR="00AF7CF4" w:rsidRPr="00AF7CF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plánování závlah zeleniny</w:t>
      </w:r>
      <w:r w:rsidR="00AF7CF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, založených na postupech, využívajících </w:t>
      </w:r>
      <w:r w:rsidR="00AF7CF4" w:rsidRPr="00AF7CF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hodnot</w:t>
      </w:r>
      <w:r w:rsidR="00AF7CF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y</w:t>
      </w:r>
      <w:r w:rsidR="00AF7CF4" w:rsidRPr="00AF7CF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 plodinových koeficientů</w:t>
      </w:r>
      <w:r w:rsidR="00AF7CF4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>. Je dokladován posun v dostupnosti a operativní použitelnosti senzorů půdy a plodin pro provoz komerčních zeleninových farem. Je uveden a diskutován přehled a možnosti použití družicových, leteckých i bezpilotních dat a jejich zapojení do nástrojů pro pěstitele zavlažované zeleniny, pro hodnocení vývoje plodin, odhadu vodního stresu a související potřeby závlahy i provozu závlahových systémů.</w:t>
      </w:r>
    </w:p>
    <w:p w:rsidR="0015411B" w:rsidRPr="0015411B" w:rsidRDefault="00AF7CF4" w:rsidP="0015411B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lang w:eastAsia="cs-CZ"/>
        </w:rPr>
      </w:pPr>
      <w:r w:rsidRPr="00D52886"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  <w:t xml:space="preserve">Zpracoval: Ing. Petr Fučík, Ph.D., Výzkumný ústav meliorací a ochrany půdy, v.v.i., e-mail: </w:t>
      </w:r>
      <w:hyperlink r:id="rId8" w:history="1">
        <w:r w:rsidR="0015411B" w:rsidRPr="0015411B">
          <w:rPr>
            <w:rStyle w:val="Hypertextovodkaz"/>
            <w:rFonts w:ascii="Arial" w:eastAsia="Calibri" w:hAnsi="Arial" w:cs="Arial"/>
            <w:noProof/>
            <w:color w:val="0563C1"/>
            <w:szCs w:val="21"/>
          </w:rPr>
          <w:t>fucik.petr@vumop.cz</w:t>
        </w:r>
      </w:hyperlink>
      <w:r w:rsidR="0015411B" w:rsidRPr="0015411B">
        <w:rPr>
          <w:rFonts w:ascii="Arial" w:eastAsia="Calibri" w:hAnsi="Arial" w:cs="Arial"/>
          <w:noProof/>
          <w:szCs w:val="21"/>
        </w:rPr>
        <w:t xml:space="preserve"> </w:t>
      </w:r>
    </w:p>
    <w:p w:rsidR="00AF7CF4" w:rsidRDefault="00AF7CF4" w:rsidP="00AF7CF4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</w:p>
    <w:p w:rsidR="00170DF4" w:rsidRDefault="00170DF4" w:rsidP="0032344A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8"/>
          <w:lang w:eastAsia="cs-CZ"/>
        </w:rPr>
      </w:pPr>
    </w:p>
    <w:sectPr w:rsidR="00170DF4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51" w:rsidRDefault="00973F51" w:rsidP="004940A2">
      <w:pPr>
        <w:spacing w:after="0" w:line="240" w:lineRule="auto"/>
      </w:pPr>
      <w:r>
        <w:separator/>
      </w:r>
    </w:p>
  </w:endnote>
  <w:endnote w:type="continuationSeparator" w:id="0">
    <w:p w:rsidR="00973F51" w:rsidRDefault="00973F51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51" w:rsidRDefault="00973F51" w:rsidP="004940A2">
      <w:pPr>
        <w:spacing w:after="0" w:line="240" w:lineRule="auto"/>
      </w:pPr>
      <w:r>
        <w:separator/>
      </w:r>
    </w:p>
  </w:footnote>
  <w:footnote w:type="continuationSeparator" w:id="0">
    <w:p w:rsidR="00973F51" w:rsidRDefault="00973F51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66790"/>
    <w:rsid w:val="0007495D"/>
    <w:rsid w:val="000764A1"/>
    <w:rsid w:val="000A59EE"/>
    <w:rsid w:val="000A6B7A"/>
    <w:rsid w:val="000D69F4"/>
    <w:rsid w:val="000E652F"/>
    <w:rsid w:val="001071A1"/>
    <w:rsid w:val="001116B8"/>
    <w:rsid w:val="00113028"/>
    <w:rsid w:val="0015411B"/>
    <w:rsid w:val="0016409F"/>
    <w:rsid w:val="00170DF4"/>
    <w:rsid w:val="001908A2"/>
    <w:rsid w:val="00193B37"/>
    <w:rsid w:val="001B1BB0"/>
    <w:rsid w:val="001D5125"/>
    <w:rsid w:val="002344FB"/>
    <w:rsid w:val="00241E2B"/>
    <w:rsid w:val="002647DA"/>
    <w:rsid w:val="00265C2B"/>
    <w:rsid w:val="00287566"/>
    <w:rsid w:val="002B6A62"/>
    <w:rsid w:val="002D196D"/>
    <w:rsid w:val="002E1E9E"/>
    <w:rsid w:val="002E65F1"/>
    <w:rsid w:val="0032344A"/>
    <w:rsid w:val="00346712"/>
    <w:rsid w:val="00352DB5"/>
    <w:rsid w:val="003860E0"/>
    <w:rsid w:val="003B58EE"/>
    <w:rsid w:val="003C4F21"/>
    <w:rsid w:val="003D1969"/>
    <w:rsid w:val="003E1E20"/>
    <w:rsid w:val="00427391"/>
    <w:rsid w:val="00454433"/>
    <w:rsid w:val="00470D40"/>
    <w:rsid w:val="00482458"/>
    <w:rsid w:val="004831A0"/>
    <w:rsid w:val="004940A2"/>
    <w:rsid w:val="004960F2"/>
    <w:rsid w:val="004A0C62"/>
    <w:rsid w:val="004A2D80"/>
    <w:rsid w:val="004C4AAF"/>
    <w:rsid w:val="004E23B8"/>
    <w:rsid w:val="004E38C3"/>
    <w:rsid w:val="0053768A"/>
    <w:rsid w:val="00545BE4"/>
    <w:rsid w:val="005646DC"/>
    <w:rsid w:val="00590B56"/>
    <w:rsid w:val="005B076A"/>
    <w:rsid w:val="00637DC9"/>
    <w:rsid w:val="00643E9C"/>
    <w:rsid w:val="00647C02"/>
    <w:rsid w:val="00664541"/>
    <w:rsid w:val="0069561C"/>
    <w:rsid w:val="006A1F1D"/>
    <w:rsid w:val="006A5764"/>
    <w:rsid w:val="006A7DCD"/>
    <w:rsid w:val="006C1B97"/>
    <w:rsid w:val="006D2EAE"/>
    <w:rsid w:val="006D4DB1"/>
    <w:rsid w:val="006E0614"/>
    <w:rsid w:val="007139A8"/>
    <w:rsid w:val="0071482C"/>
    <w:rsid w:val="0072246F"/>
    <w:rsid w:val="007527BC"/>
    <w:rsid w:val="00755BD8"/>
    <w:rsid w:val="00784B11"/>
    <w:rsid w:val="00784E0A"/>
    <w:rsid w:val="007B1AFF"/>
    <w:rsid w:val="008942D1"/>
    <w:rsid w:val="008E7029"/>
    <w:rsid w:val="0095682D"/>
    <w:rsid w:val="00973F51"/>
    <w:rsid w:val="009772AF"/>
    <w:rsid w:val="0098231F"/>
    <w:rsid w:val="00A23D3B"/>
    <w:rsid w:val="00A85D2E"/>
    <w:rsid w:val="00AC4C58"/>
    <w:rsid w:val="00AF093E"/>
    <w:rsid w:val="00AF7CF4"/>
    <w:rsid w:val="00B109A4"/>
    <w:rsid w:val="00B209A9"/>
    <w:rsid w:val="00B34B2A"/>
    <w:rsid w:val="00B47F8E"/>
    <w:rsid w:val="00B86170"/>
    <w:rsid w:val="00BA0EBD"/>
    <w:rsid w:val="00BC050C"/>
    <w:rsid w:val="00BC727D"/>
    <w:rsid w:val="00BC7778"/>
    <w:rsid w:val="00BF11F3"/>
    <w:rsid w:val="00BF2980"/>
    <w:rsid w:val="00C37107"/>
    <w:rsid w:val="00C66764"/>
    <w:rsid w:val="00C71183"/>
    <w:rsid w:val="00C91971"/>
    <w:rsid w:val="00CA0CBD"/>
    <w:rsid w:val="00CB51BE"/>
    <w:rsid w:val="00D22928"/>
    <w:rsid w:val="00D30CF5"/>
    <w:rsid w:val="00D52886"/>
    <w:rsid w:val="00D70E96"/>
    <w:rsid w:val="00D75E4C"/>
    <w:rsid w:val="00D776AE"/>
    <w:rsid w:val="00D776F7"/>
    <w:rsid w:val="00D843A9"/>
    <w:rsid w:val="00D95638"/>
    <w:rsid w:val="00DC02D1"/>
    <w:rsid w:val="00DC56B8"/>
    <w:rsid w:val="00DF24B8"/>
    <w:rsid w:val="00E06B59"/>
    <w:rsid w:val="00E161F4"/>
    <w:rsid w:val="00E66380"/>
    <w:rsid w:val="00E67C3E"/>
    <w:rsid w:val="00E9699F"/>
    <w:rsid w:val="00EC3C26"/>
    <w:rsid w:val="00EF1C1B"/>
    <w:rsid w:val="00F07A8C"/>
    <w:rsid w:val="00F34794"/>
    <w:rsid w:val="00F363F4"/>
    <w:rsid w:val="00F84965"/>
    <w:rsid w:val="00FB5BD1"/>
    <w:rsid w:val="00FD7949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D2C49-DD59-4130-AB0F-C86B6E0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st">
    <w:name w:val="st"/>
    <w:basedOn w:val="Standardnpsmoodstavce"/>
    <w:rsid w:val="0032344A"/>
  </w:style>
  <w:style w:type="character" w:styleId="Sledovanodkaz">
    <w:name w:val="FollowedHyperlink"/>
    <w:basedOn w:val="Standardnpsmoodstavce"/>
    <w:uiPriority w:val="99"/>
    <w:semiHidden/>
    <w:unhideWhenUsed/>
    <w:rsid w:val="00D30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cik.petr@vum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pi.com/2311-7524/3/2/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D066F-8672-48B9-A304-F274A4C0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Fučík Petr</cp:lastModifiedBy>
  <cp:revision>3</cp:revision>
  <dcterms:created xsi:type="dcterms:W3CDTF">2017-11-16T16:04:00Z</dcterms:created>
  <dcterms:modified xsi:type="dcterms:W3CDTF">2017-11-16T16:05:00Z</dcterms:modified>
</cp:coreProperties>
</file>