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F4" w:rsidRPr="0015411B" w:rsidRDefault="004C4AAF" w:rsidP="004E6F3C">
      <w:pPr>
        <w:shd w:val="clear" w:color="auto" w:fill="FFFFFF"/>
        <w:spacing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Cs w:val="28"/>
          <w:lang w:eastAsia="cs-CZ"/>
        </w:rPr>
      </w:pPr>
      <w:r w:rsidRPr="0015411B">
        <w:rPr>
          <w:rFonts w:ascii="Arial" w:eastAsia="Times New Roman" w:hAnsi="Arial" w:cs="Arial"/>
          <w:b/>
          <w:bCs/>
          <w:color w:val="000000"/>
          <w:kern w:val="36"/>
          <w:szCs w:val="28"/>
          <w:lang w:eastAsia="cs-CZ"/>
        </w:rPr>
        <w:t>POTŘEBA ZÁVLAH PŘI PREDIKOVANÉ KLIMATICKÉ ZMĚNĚ V ČESKÉ REPUBLICE</w:t>
      </w:r>
    </w:p>
    <w:p w:rsidR="004C4AAF" w:rsidRPr="0015411B" w:rsidRDefault="00B109A4" w:rsidP="0032344A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</w:pP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Spitz, P., Filip, J. 2001. POTŘEBA ZÁVLAH PŘI PREDIKOVANÉ KLIMATICKÉ ZMĚNĚ V ČESKÉ REPUBLICE. In: </w:t>
      </w:r>
      <w:r w:rsidRPr="006A7DCD">
        <w:rPr>
          <w:rFonts w:ascii="Arial" w:eastAsia="Times New Roman" w:hAnsi="Arial" w:cs="Arial"/>
          <w:bCs/>
          <w:i/>
          <w:color w:val="000000"/>
          <w:kern w:val="36"/>
          <w:szCs w:val="28"/>
          <w:lang w:eastAsia="cs-CZ"/>
        </w:rPr>
        <w:t>Rožnovský, J., Janouš, D. (ed): Sucho, hodnocení a predikce. Pracovní seminář, Brno 19.11.2001</w:t>
      </w:r>
      <w:r w:rsidR="003B58EE"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>.</w:t>
      </w:r>
      <w:r w:rsidR="00CD2B51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 </w:t>
      </w:r>
      <w:r w:rsidR="00CD2B51" w:rsidRPr="00CD2B51">
        <w:rPr>
          <w:rFonts w:ascii="Arial" w:eastAsia="Times New Roman" w:hAnsi="Arial" w:cs="Arial"/>
          <w:b/>
          <w:bCs/>
          <w:color w:val="000000"/>
          <w:kern w:val="36"/>
          <w:szCs w:val="28"/>
          <w:lang w:eastAsia="cs-CZ"/>
        </w:rPr>
        <w:t>Dostupnost:</w:t>
      </w:r>
      <w:r w:rsidR="00CD2B51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 VUMOP</w:t>
      </w:r>
      <w:bookmarkStart w:id="0" w:name="_GoBack"/>
      <w:bookmarkEnd w:id="0"/>
    </w:p>
    <w:p w:rsidR="003B58EE" w:rsidRPr="0015411B" w:rsidRDefault="003B58EE" w:rsidP="0032344A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</w:pPr>
      <w:r w:rsidRPr="0015411B">
        <w:rPr>
          <w:rFonts w:ascii="Arial" w:eastAsia="Times New Roman" w:hAnsi="Arial" w:cs="Arial"/>
          <w:b/>
          <w:bCs/>
          <w:color w:val="000000"/>
          <w:kern w:val="36"/>
          <w:szCs w:val="28"/>
          <w:lang w:eastAsia="cs-CZ"/>
        </w:rPr>
        <w:t>Klíčová slova:</w:t>
      </w:r>
      <w:r w:rsidR="00352DB5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 klimatická změna;</w:t>
      </w: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 sucho</w:t>
      </w:r>
      <w:r w:rsidR="00352DB5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>;</w:t>
      </w: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 výpočtové metody</w:t>
      </w:r>
      <w:r w:rsidR="00352DB5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>;</w:t>
      </w: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 prognóza vodohospodářských opatření</w:t>
      </w:r>
      <w:r w:rsidR="00352DB5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>;</w:t>
      </w: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 závlahy</w:t>
      </w:r>
      <w:r w:rsidR="00352DB5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>;</w:t>
      </w: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 zdroje závlahové vody</w:t>
      </w:r>
      <w:r w:rsidR="00352DB5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>;</w:t>
      </w: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 výstavba závlah a vodních zdrojů.</w:t>
      </w:r>
    </w:p>
    <w:p w:rsidR="003B58EE" w:rsidRPr="0015411B" w:rsidRDefault="003B58EE" w:rsidP="0032344A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</w:pP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Článek pochází z r. 2001. Predikovaná klimatická změna vyplývající z globálního oteplování Země má ovlivnit i podnebí České republiky zvýšením jeho suchosti. Proto byla zpracována prognóza potřeby zvětšení plochy závlah a k tomu účelu i vodních zdrojů do roku 2030. Prognóza byla vypracována ve dvou alternativách. V alternativě 1 se uvažovala pomalejší, v alternativě 2 rychlejší klimatická změna. Alternativa 1 předpokládá zvýšení plochy závlah o 40 000 ha orné půdy a akumulačních prostorů ve vodních nádržích o 57 mil. m3. V alternativě 2 by se měla zvýšit plocha závlah na 1 085 000 ha a akumulačních prostorů na 1 750 mil. m3 vody. Příspěvek rovněž obsahuje stručný popis použitých metod. Výsledky signalizují, že globální oteplování je závažný problém vyžadující zvýšenou pozornost i u nás. Jedním z nejdůležitějších výsledků je doporučení pravidelně zvyšovat plochu závlah a kapacitu potřebných vodních zdrojů jejich výstavbou během následujících 20 let. </w:t>
      </w:r>
    </w:p>
    <w:p w:rsidR="0015411B" w:rsidRPr="0015411B" w:rsidRDefault="003B58EE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</w:pP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Autoři tohoto příspěvku v r. 2001 konstatují, že zásadním adaptačním opatřením v zemědělství na zvýšení suchosti klimatu se jeví potřeba vybudovat postupně další závlahy především v nejúrodnějších oblastech České republiky pro stabilizaci výnosů na úrovni nejúrodnějších let. </w:t>
      </w:r>
      <w:r w:rsidR="0015411B"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 xml:space="preserve">Z výsledků prognózy potřeby závlah a vodních zdrojů zpracované ve dvou alternativách </w:t>
      </w:r>
      <w:r w:rsidR="0015411B" w:rsidRPr="0015411B">
        <w:rPr>
          <w:rFonts w:ascii="Arial" w:eastAsia="Times New Roman" w:hAnsi="Arial" w:cs="Arial"/>
          <w:b/>
          <w:bCs/>
          <w:color w:val="000000"/>
          <w:kern w:val="36"/>
          <w:szCs w:val="28"/>
          <w:lang w:eastAsia="cs-CZ"/>
        </w:rPr>
        <w:t>vyplývají tyto nejdůležitější závěry</w:t>
      </w:r>
      <w:r w:rsidR="0015411B"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>:</w:t>
      </w:r>
    </w:p>
    <w:p w:rsidR="0015411B" w:rsidRPr="0015411B" w:rsidRDefault="0015411B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</w:pP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>a) Závlahy a vodní zdroje pro závlahy, zvláště u alternativy 2, je vhodné rozšiřovat novou výstavbou postupně po dobu 20 let.</w:t>
      </w:r>
    </w:p>
    <w:p w:rsidR="0015411B" w:rsidRPr="0015411B" w:rsidRDefault="0015411B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</w:pP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>b) Při současných a v budoucnu předpokládaných cenových relacích vstupů do zemědělství a nákupních cen zemědělských produktů nemůže zvýšení výnosů závlahou uhradit veškeré náklady na provoz, udržování a amortizaci závlahové stavby.</w:t>
      </w:r>
    </w:p>
    <w:p w:rsidR="0015411B" w:rsidRPr="0015411B" w:rsidRDefault="0015411B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</w:pP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>c) Z bodu b) vyplývá nezbytnost dotací do závlah stejně jako ve většině zemí, a to na závlahovou vodu ve výši její 100% úhrady, elektrickou energii ve výši 50% a při rekonstrukcích, modernizacích a investiční výstavbě subvence a dotace ve výši 80%.</w:t>
      </w:r>
    </w:p>
    <w:p w:rsidR="0015411B" w:rsidRDefault="0015411B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</w:pPr>
      <w:r w:rsidRPr="0015411B">
        <w:rPr>
          <w:rFonts w:ascii="Arial" w:eastAsia="Times New Roman" w:hAnsi="Arial" w:cs="Arial"/>
          <w:bCs/>
          <w:color w:val="000000"/>
          <w:kern w:val="36"/>
          <w:szCs w:val="28"/>
          <w:lang w:eastAsia="cs-CZ"/>
        </w:rPr>
        <w:t>d) Zřídit Státní fond pro rozvoj závlah, jehož finančním zdrojem bude z 80% státní rozpočet a zbytek bude hrazen stavebníkem, a zároveň zřídit instituci Dotace na vodní zdroje pro závlahy na výstavbu zásobních nádrží a vodohospodářských soustav výhradně dotovaných ze státního rozpočtu.</w:t>
      </w:r>
    </w:p>
    <w:p w:rsidR="0015411B" w:rsidRDefault="0015411B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Calibri" w:hAnsi="Arial" w:cs="Arial"/>
          <w:noProof/>
          <w:szCs w:val="21"/>
        </w:rPr>
      </w:pPr>
      <w:r w:rsidRPr="0015411B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Zpracoval: Ing. Petr Fučík, Ph.D., Výzkumný ústav meliorací a ochrany půdy, v.v.i., e-mail: </w:t>
      </w:r>
      <w:hyperlink r:id="rId7" w:history="1">
        <w:r w:rsidRPr="0015411B">
          <w:rPr>
            <w:rStyle w:val="Hypertextovodkaz"/>
            <w:rFonts w:ascii="Arial" w:eastAsia="Calibri" w:hAnsi="Arial" w:cs="Arial"/>
            <w:noProof/>
            <w:color w:val="0563C1"/>
            <w:szCs w:val="21"/>
          </w:rPr>
          <w:t>fucik.petr@vumop.cz</w:t>
        </w:r>
      </w:hyperlink>
      <w:r w:rsidRPr="0015411B">
        <w:rPr>
          <w:rFonts w:ascii="Arial" w:eastAsia="Calibri" w:hAnsi="Arial" w:cs="Arial"/>
          <w:noProof/>
          <w:szCs w:val="21"/>
        </w:rPr>
        <w:t xml:space="preserve"> </w:t>
      </w:r>
    </w:p>
    <w:sectPr w:rsidR="0015411B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51" w:rsidRDefault="00D55751" w:rsidP="004940A2">
      <w:pPr>
        <w:spacing w:after="0" w:line="240" w:lineRule="auto"/>
      </w:pPr>
      <w:r>
        <w:separator/>
      </w:r>
    </w:p>
  </w:endnote>
  <w:endnote w:type="continuationSeparator" w:id="0">
    <w:p w:rsidR="00D55751" w:rsidRDefault="00D55751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51" w:rsidRDefault="00D55751" w:rsidP="004940A2">
      <w:pPr>
        <w:spacing w:after="0" w:line="240" w:lineRule="auto"/>
      </w:pPr>
      <w:r>
        <w:separator/>
      </w:r>
    </w:p>
  </w:footnote>
  <w:footnote w:type="continuationSeparator" w:id="0">
    <w:p w:rsidR="00D55751" w:rsidRDefault="00D55751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66790"/>
    <w:rsid w:val="0007495D"/>
    <w:rsid w:val="000764A1"/>
    <w:rsid w:val="000A59EE"/>
    <w:rsid w:val="000A6B7A"/>
    <w:rsid w:val="000D69F4"/>
    <w:rsid w:val="000E652F"/>
    <w:rsid w:val="001071A1"/>
    <w:rsid w:val="001116B8"/>
    <w:rsid w:val="00113028"/>
    <w:rsid w:val="0015411B"/>
    <w:rsid w:val="0016409F"/>
    <w:rsid w:val="00170DF4"/>
    <w:rsid w:val="001908A2"/>
    <w:rsid w:val="001D5125"/>
    <w:rsid w:val="002344FB"/>
    <w:rsid w:val="00241E2B"/>
    <w:rsid w:val="002647DA"/>
    <w:rsid w:val="00265C2B"/>
    <w:rsid w:val="00287566"/>
    <w:rsid w:val="002B6A62"/>
    <w:rsid w:val="002D196D"/>
    <w:rsid w:val="002E1E9E"/>
    <w:rsid w:val="002E65F1"/>
    <w:rsid w:val="0032344A"/>
    <w:rsid w:val="00346712"/>
    <w:rsid w:val="00352DB5"/>
    <w:rsid w:val="00384BA1"/>
    <w:rsid w:val="003860E0"/>
    <w:rsid w:val="003B58EE"/>
    <w:rsid w:val="003C4F21"/>
    <w:rsid w:val="003D1969"/>
    <w:rsid w:val="003E1E20"/>
    <w:rsid w:val="00427391"/>
    <w:rsid w:val="00454433"/>
    <w:rsid w:val="00470D40"/>
    <w:rsid w:val="00482458"/>
    <w:rsid w:val="004831A0"/>
    <w:rsid w:val="004940A2"/>
    <w:rsid w:val="004960F2"/>
    <w:rsid w:val="004A0C62"/>
    <w:rsid w:val="004A2D80"/>
    <w:rsid w:val="004C4AAF"/>
    <w:rsid w:val="004E23B8"/>
    <w:rsid w:val="004E38C3"/>
    <w:rsid w:val="004E6F3C"/>
    <w:rsid w:val="0053768A"/>
    <w:rsid w:val="00545BE4"/>
    <w:rsid w:val="005646DC"/>
    <w:rsid w:val="00590B56"/>
    <w:rsid w:val="005B076A"/>
    <w:rsid w:val="00637DC9"/>
    <w:rsid w:val="00643E9C"/>
    <w:rsid w:val="00647C02"/>
    <w:rsid w:val="00664541"/>
    <w:rsid w:val="0069561C"/>
    <w:rsid w:val="006A1F1D"/>
    <w:rsid w:val="006A5764"/>
    <w:rsid w:val="006A7DCD"/>
    <w:rsid w:val="006C1B97"/>
    <w:rsid w:val="006D2EAE"/>
    <w:rsid w:val="006D4DB1"/>
    <w:rsid w:val="006E0614"/>
    <w:rsid w:val="007139A8"/>
    <w:rsid w:val="0071482C"/>
    <w:rsid w:val="0072246F"/>
    <w:rsid w:val="007527BC"/>
    <w:rsid w:val="00755BD8"/>
    <w:rsid w:val="00784B11"/>
    <w:rsid w:val="00784E0A"/>
    <w:rsid w:val="007B1AFF"/>
    <w:rsid w:val="008942D1"/>
    <w:rsid w:val="008E7029"/>
    <w:rsid w:val="0095682D"/>
    <w:rsid w:val="009772AF"/>
    <w:rsid w:val="0098231F"/>
    <w:rsid w:val="00A23D3B"/>
    <w:rsid w:val="00A85D2E"/>
    <w:rsid w:val="00AC4C58"/>
    <w:rsid w:val="00AF093E"/>
    <w:rsid w:val="00AF7CF4"/>
    <w:rsid w:val="00B109A4"/>
    <w:rsid w:val="00B209A9"/>
    <w:rsid w:val="00B34B2A"/>
    <w:rsid w:val="00B47F8E"/>
    <w:rsid w:val="00B86170"/>
    <w:rsid w:val="00BA0EBD"/>
    <w:rsid w:val="00BC050C"/>
    <w:rsid w:val="00BC727D"/>
    <w:rsid w:val="00BC7778"/>
    <w:rsid w:val="00BF11F3"/>
    <w:rsid w:val="00BF2980"/>
    <w:rsid w:val="00C37107"/>
    <w:rsid w:val="00C66764"/>
    <w:rsid w:val="00C71183"/>
    <w:rsid w:val="00C91971"/>
    <w:rsid w:val="00CA0CBD"/>
    <w:rsid w:val="00CB51BE"/>
    <w:rsid w:val="00CD2B51"/>
    <w:rsid w:val="00D22928"/>
    <w:rsid w:val="00D30CF5"/>
    <w:rsid w:val="00D52886"/>
    <w:rsid w:val="00D55751"/>
    <w:rsid w:val="00D70E96"/>
    <w:rsid w:val="00D75E4C"/>
    <w:rsid w:val="00D776AE"/>
    <w:rsid w:val="00D776F7"/>
    <w:rsid w:val="00D843A9"/>
    <w:rsid w:val="00D95638"/>
    <w:rsid w:val="00DC02D1"/>
    <w:rsid w:val="00DC56B8"/>
    <w:rsid w:val="00DF24B8"/>
    <w:rsid w:val="00E06B59"/>
    <w:rsid w:val="00E161F4"/>
    <w:rsid w:val="00E66380"/>
    <w:rsid w:val="00E67C3E"/>
    <w:rsid w:val="00E9699F"/>
    <w:rsid w:val="00EC3C26"/>
    <w:rsid w:val="00EF1C1B"/>
    <w:rsid w:val="00F07A8C"/>
    <w:rsid w:val="00F34794"/>
    <w:rsid w:val="00F363F4"/>
    <w:rsid w:val="00F84965"/>
    <w:rsid w:val="00FB5BD1"/>
    <w:rsid w:val="00FD794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2C49-DD59-4130-AB0F-C86B6E0B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st">
    <w:name w:val="st"/>
    <w:basedOn w:val="Standardnpsmoodstavce"/>
    <w:rsid w:val="0032344A"/>
  </w:style>
  <w:style w:type="character" w:styleId="Sledovanodkaz">
    <w:name w:val="FollowedHyperlink"/>
    <w:basedOn w:val="Standardnpsmoodstavce"/>
    <w:uiPriority w:val="99"/>
    <w:semiHidden/>
    <w:unhideWhenUsed/>
    <w:rsid w:val="00D30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cik.petr@vumo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55CA7-0B1B-4DB0-978A-351EFB93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Fučík Petr</cp:lastModifiedBy>
  <cp:revision>4</cp:revision>
  <dcterms:created xsi:type="dcterms:W3CDTF">2017-11-16T16:05:00Z</dcterms:created>
  <dcterms:modified xsi:type="dcterms:W3CDTF">2017-11-16T16:06:00Z</dcterms:modified>
</cp:coreProperties>
</file>