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69" w:rsidRPr="003D1969" w:rsidRDefault="003D1969" w:rsidP="003D1969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D196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Náklady a přínosy nástrojů pro řízení závlah založených na družicových datech</w:t>
      </w:r>
    </w:p>
    <w:p w:rsidR="00545BE4" w:rsidRPr="003D1969" w:rsidRDefault="00D70E96" w:rsidP="00D70E96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D196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Costs and benefits of satellite-based tools for irrigation management</w:t>
      </w:r>
    </w:p>
    <w:p w:rsidR="0072246F" w:rsidRPr="003D1969" w:rsidRDefault="0072246F" w:rsidP="0072246F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3D196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Vuolo, F., Essl, L. and Atzberger, C. Costs and benefits of satellite-based tools for irrigation management. </w:t>
      </w:r>
      <w:r w:rsidRPr="003D1969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cs-CZ"/>
        </w:rPr>
        <w:t>Front. Environ.Sci</w:t>
      </w:r>
      <w:r w:rsidRPr="003D196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 3:52. doi: 10.3389/fenvs.2015.00052.</w:t>
      </w:r>
    </w:p>
    <w:p w:rsidR="0072246F" w:rsidRDefault="00265C2B" w:rsidP="0072246F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E161F4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E161F4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dálkový průzkum Země; evapotranspirace; WebGIS; mobilní aplikace; poradenství v závlahářství; cost-benefit analýza</w:t>
      </w:r>
    </w:p>
    <w:p w:rsidR="0072246F" w:rsidRDefault="0072246F" w:rsidP="0072246F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Dostupné z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:</w:t>
      </w:r>
      <w:r w:rsidR="00352DB5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 </w:t>
      </w:r>
      <w:hyperlink r:id="rId7" w:history="1">
        <w:r w:rsidR="00265C2B" w:rsidRPr="00265C2B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8"/>
            <w:lang w:eastAsia="cs-CZ"/>
          </w:rPr>
          <w:t>https://www.frontiersin.org/articles/10.3389/fenvs.2015.00052/full</w:t>
        </w:r>
      </w:hyperlink>
      <w:r w:rsidR="00265C2B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 xml:space="preserve"> </w:t>
      </w:r>
    </w:p>
    <w:p w:rsidR="00265C2B" w:rsidRDefault="003D1969" w:rsidP="003D1969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3D1969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Tato studie přináší výsledky ze společné práce vědců a farmářů </w:t>
      </w:r>
      <w:r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při hodnocení n</w:t>
      </w:r>
      <w:r w:rsidRPr="003D1969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áklad</w:t>
      </w:r>
      <w:r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ů a přínosů</w:t>
      </w:r>
      <w:r w:rsidRPr="003D1969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 nástrojů pro řízení závlah</w:t>
      </w:r>
      <w:r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,</w:t>
      </w:r>
      <w:r w:rsidRPr="003D1969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 založených na družicových datech</w:t>
      </w:r>
      <w:r w:rsidR="00BC050C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,</w:t>
      </w:r>
      <w:r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 z oblasti Dolního Rakouska, regionu Marchfeld</w:t>
      </w:r>
      <w:r w:rsidR="006D2EAE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>, za období r. 2013</w:t>
      </w:r>
      <w:r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. </w:t>
      </w:r>
      <w:r w:rsidR="00EF1C1B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Autoři používali data </w:t>
      </w:r>
      <w:r w:rsidR="00EF1C1B">
        <w:rPr>
          <w:rFonts w:ascii="Arial" w:hAnsi="Arial" w:cs="Arial"/>
          <w:sz w:val="24"/>
          <w:szCs w:val="24"/>
          <w:shd w:val="clear" w:color="auto" w:fill="FFFFFF"/>
        </w:rPr>
        <w:t xml:space="preserve">dálkového průzkumu Země (DPZ) pro odhad plodinové evapotranspirace (ET) k zhotovování </w:t>
      </w:r>
      <w:r w:rsidR="00BC050C">
        <w:rPr>
          <w:rFonts w:ascii="Arial" w:hAnsi="Arial" w:cs="Arial"/>
          <w:sz w:val="24"/>
          <w:szCs w:val="24"/>
          <w:shd w:val="clear" w:color="auto" w:fill="FFFFFF"/>
        </w:rPr>
        <w:t xml:space="preserve">časoprostorově </w:t>
      </w:r>
      <w:r w:rsidR="00EF1C1B">
        <w:rPr>
          <w:rFonts w:ascii="Arial" w:hAnsi="Arial" w:cs="Arial"/>
          <w:sz w:val="24"/>
          <w:szCs w:val="24"/>
          <w:shd w:val="clear" w:color="auto" w:fill="FFFFFF"/>
        </w:rPr>
        <w:t xml:space="preserve">dynamických map </w:t>
      </w:r>
      <w:r w:rsidR="00BC050C">
        <w:rPr>
          <w:rFonts w:ascii="Arial" w:hAnsi="Arial" w:cs="Arial"/>
          <w:sz w:val="24"/>
          <w:szCs w:val="24"/>
          <w:shd w:val="clear" w:color="auto" w:fill="FFFFFF"/>
        </w:rPr>
        <w:t>potřeby závlahových dávek</w:t>
      </w:r>
      <w:r w:rsidR="00EF1C1B">
        <w:rPr>
          <w:rFonts w:ascii="Arial" w:hAnsi="Arial" w:cs="Arial"/>
          <w:sz w:val="24"/>
          <w:szCs w:val="24"/>
          <w:shd w:val="clear" w:color="auto" w:fill="FFFFFF"/>
        </w:rPr>
        <w:t>, které byly prostřednictvím technologií a nástrojů WEB-GIS poskytovány</w:t>
      </w:r>
      <w:r w:rsidR="006D2EAE" w:rsidRPr="006D2E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2EAE">
        <w:rPr>
          <w:rFonts w:ascii="Arial" w:hAnsi="Arial" w:cs="Arial"/>
          <w:sz w:val="24"/>
          <w:szCs w:val="24"/>
          <w:shd w:val="clear" w:color="auto" w:fill="FFFFFF"/>
        </w:rPr>
        <w:t>farmářům,</w:t>
      </w:r>
      <w:r w:rsidR="00EF1C1B">
        <w:rPr>
          <w:rFonts w:ascii="Arial" w:hAnsi="Arial" w:cs="Arial"/>
          <w:sz w:val="24"/>
          <w:szCs w:val="24"/>
          <w:shd w:val="clear" w:color="auto" w:fill="FFFFFF"/>
        </w:rPr>
        <w:t xml:space="preserve"> spolu s poradenstvím ohledně závlah</w:t>
      </w:r>
      <w:r w:rsidR="006D2E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C050C">
        <w:rPr>
          <w:rFonts w:ascii="Arial" w:hAnsi="Arial" w:cs="Arial"/>
          <w:sz w:val="24"/>
          <w:szCs w:val="24"/>
          <w:shd w:val="clear" w:color="auto" w:fill="FFFFFF"/>
        </w:rPr>
        <w:t xml:space="preserve"> Kalkulace přínosů (užitků) je založena na porovnání objemů závlahové vody, vypočtených na základě dat z DPZ versus objemů, aplikovaných farmáři. Ve většině případů byly aplikované objemy závlahových vod na úrovni maximálně využitelných objemů vody plodinami, nicméně byla zjištěna značná variabilita rozdílů v závlahových dávkách pro různé plodiny. Autoři dokladují jednoznačný ekonomický užitek prezentovaného přístupu prostřednictvím úspory závlahové vody, zejména pro plodiny náročné na závlahu. </w:t>
      </w:r>
      <w:r w:rsidR="0016409F">
        <w:rPr>
          <w:rFonts w:ascii="Arial" w:hAnsi="Arial" w:cs="Arial"/>
          <w:sz w:val="24"/>
          <w:szCs w:val="24"/>
          <w:shd w:val="clear" w:color="auto" w:fill="FFFFFF"/>
        </w:rPr>
        <w:t>Většina zapojených farmářů vyjádřila značný zájem o poskytované informace. Zejména podklady a data o hodnotách plodinové evapotranspirace pro různé plodiny byly přijímány velmi kladně, neboť umožnily aktuální a přesné načasování optimálních závlahových dávek. Nadpoloviční většina farmářů (54%)</w:t>
      </w:r>
      <w:r w:rsidR="00A23D3B">
        <w:rPr>
          <w:rFonts w:ascii="Arial" w:hAnsi="Arial" w:cs="Arial"/>
          <w:sz w:val="24"/>
          <w:szCs w:val="24"/>
          <w:shd w:val="clear" w:color="auto" w:fill="FFFFFF"/>
        </w:rPr>
        <w:t xml:space="preserve"> vyjádřila ochotu platit za výše uvedené služby, ať již přímo, či prostřednictvím sdílení nákladů. Pro několik scénářů finančních aspektů pořizovaných, vyhodnocovaných a poskytovaných dat byly spočítány náklady. Při 20 tis. ha pravidelně zavlažované půdy by závlahová poradenská služba stále mezi 2.5 – 4.3 EUR/ha/rok; tj. při kurzu 26 Kč / 1 EUR se jedná o 65-112 Kč/ha/rok; v závislosti na typu použitých satelitních dat. Pro srovnání, náklady na závlahu v daném regionu se pohybují mezi 400-1 000 EUR/ha/rok pro průměrný/typický objem závlahové vody za sezónu, která je cca 2 000 m</w:t>
      </w:r>
      <w:r w:rsidR="00A23D3B" w:rsidRPr="00A23D3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="00A23D3B">
        <w:rPr>
          <w:rFonts w:ascii="Arial" w:hAnsi="Arial" w:cs="Arial"/>
          <w:sz w:val="24"/>
          <w:szCs w:val="24"/>
          <w:shd w:val="clear" w:color="auto" w:fill="FFFFFF"/>
        </w:rPr>
        <w:t xml:space="preserve"> / ha. </w:t>
      </w:r>
      <w:r w:rsidR="00664541">
        <w:rPr>
          <w:rFonts w:ascii="Arial" w:hAnsi="Arial" w:cs="Arial"/>
          <w:sz w:val="24"/>
          <w:szCs w:val="24"/>
          <w:shd w:val="clear" w:color="auto" w:fill="FFFFFF"/>
        </w:rPr>
        <w:t>Při použití zpřesněných závlahových dávek na základě dat z DPZ lze ušetřit v průměru kolem 10% vody a energie pro intenzivní plodiny, což znamená průměrnou úsporu mezi 40-100</w:t>
      </w:r>
      <w:r w:rsidR="00664541" w:rsidRPr="006645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541">
        <w:rPr>
          <w:rFonts w:ascii="Arial" w:hAnsi="Arial" w:cs="Arial"/>
          <w:sz w:val="24"/>
          <w:szCs w:val="24"/>
          <w:shd w:val="clear" w:color="auto" w:fill="FFFFFF"/>
        </w:rPr>
        <w:t>EUR/ha/rok.</w:t>
      </w:r>
    </w:p>
    <w:p w:rsidR="00664541" w:rsidRPr="00664541" w:rsidRDefault="00664541" w:rsidP="00664541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Calibri" w:hAnsi="Arial" w:cs="Arial"/>
          <w:noProof/>
          <w:sz w:val="24"/>
          <w:szCs w:val="21"/>
        </w:rPr>
      </w:pPr>
      <w:r w:rsidRPr="00664541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Zpracoval: Ing. Petr Fučík, Ph.D., Výzkumný ústav meliorací a ochrany půdy, v.v.i., e-mail: </w:t>
      </w:r>
      <w:hyperlink r:id="rId8" w:history="1">
        <w:r w:rsidRPr="00664541">
          <w:rPr>
            <w:rStyle w:val="Hypertextovodkaz"/>
            <w:rFonts w:ascii="Arial" w:eastAsia="Calibri" w:hAnsi="Arial" w:cs="Arial"/>
            <w:noProof/>
            <w:color w:val="0563C1"/>
            <w:sz w:val="24"/>
            <w:szCs w:val="21"/>
          </w:rPr>
          <w:t>fucik.petr@vumop.cz</w:t>
        </w:r>
      </w:hyperlink>
      <w:r w:rsidRPr="00664541">
        <w:rPr>
          <w:rFonts w:ascii="Arial" w:eastAsia="Calibri" w:hAnsi="Arial" w:cs="Arial"/>
          <w:noProof/>
          <w:sz w:val="24"/>
          <w:szCs w:val="21"/>
        </w:rPr>
        <w:t xml:space="preserve"> </w:t>
      </w:r>
    </w:p>
    <w:p w:rsidR="00664541" w:rsidRDefault="00664541" w:rsidP="003D1969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8"/>
          <w:lang w:eastAsia="cs-CZ"/>
        </w:rPr>
      </w:pPr>
      <w:bookmarkStart w:id="0" w:name="_GoBack"/>
      <w:bookmarkEnd w:id="0"/>
    </w:p>
    <w:sectPr w:rsidR="00664541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ED" w:rsidRDefault="004D28ED" w:rsidP="004940A2">
      <w:pPr>
        <w:spacing w:after="0" w:line="240" w:lineRule="auto"/>
      </w:pPr>
      <w:r>
        <w:separator/>
      </w:r>
    </w:p>
  </w:endnote>
  <w:endnote w:type="continuationSeparator" w:id="0">
    <w:p w:rsidR="004D28ED" w:rsidRDefault="004D28ED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ED" w:rsidRDefault="004D28ED" w:rsidP="004940A2">
      <w:pPr>
        <w:spacing w:after="0" w:line="240" w:lineRule="auto"/>
      </w:pPr>
      <w:r>
        <w:separator/>
      </w:r>
    </w:p>
  </w:footnote>
  <w:footnote w:type="continuationSeparator" w:id="0">
    <w:p w:rsidR="004D28ED" w:rsidRDefault="004D28ED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D5125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54433"/>
    <w:rsid w:val="00470D40"/>
    <w:rsid w:val="00482458"/>
    <w:rsid w:val="004831A0"/>
    <w:rsid w:val="004940A2"/>
    <w:rsid w:val="004960F2"/>
    <w:rsid w:val="004A0C62"/>
    <w:rsid w:val="004A2D80"/>
    <w:rsid w:val="004C4AAF"/>
    <w:rsid w:val="004D28ED"/>
    <w:rsid w:val="004E23B8"/>
    <w:rsid w:val="004E38C3"/>
    <w:rsid w:val="0053768A"/>
    <w:rsid w:val="00545BE4"/>
    <w:rsid w:val="005646DC"/>
    <w:rsid w:val="00590B56"/>
    <w:rsid w:val="005B076A"/>
    <w:rsid w:val="005F6725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8942D1"/>
    <w:rsid w:val="008E7029"/>
    <w:rsid w:val="00933503"/>
    <w:rsid w:val="0095682D"/>
    <w:rsid w:val="009772AF"/>
    <w:rsid w:val="0098231F"/>
    <w:rsid w:val="00A23D3B"/>
    <w:rsid w:val="00A85D2E"/>
    <w:rsid w:val="00AC4C58"/>
    <w:rsid w:val="00AF093E"/>
    <w:rsid w:val="00AF7CF4"/>
    <w:rsid w:val="00B109A4"/>
    <w:rsid w:val="00B209A9"/>
    <w:rsid w:val="00B34B2A"/>
    <w:rsid w:val="00B47F8E"/>
    <w:rsid w:val="00B86170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envs.2015.00052/f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EEB46-0C41-4A63-968D-B6744E51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3</cp:revision>
  <dcterms:created xsi:type="dcterms:W3CDTF">2017-11-16T16:08:00Z</dcterms:created>
  <dcterms:modified xsi:type="dcterms:W3CDTF">2017-11-16T16:08:00Z</dcterms:modified>
</cp:coreProperties>
</file>