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84" w:rsidRDefault="00867B79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867B7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Zalesňování v minulosti odvodněných zemědělských pozemků</w:t>
      </w:r>
      <w:r w:rsidR="009F6F8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.</w:t>
      </w:r>
    </w:p>
    <w:p w:rsidR="004940A2" w:rsidRPr="007B1AFF" w:rsidRDefault="00867B7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67B79">
        <w:rPr>
          <w:rFonts w:ascii="Arial" w:hAnsi="Arial" w:cs="Arial"/>
          <w:sz w:val="24"/>
          <w:szCs w:val="24"/>
          <w:shd w:val="clear" w:color="auto" w:fill="FFFFFF"/>
        </w:rPr>
        <w:t xml:space="preserve">KULHAVÝ Z., ČMELÍK M., TLAPÁKOVÁ L., PELÍŠEK I., ŠVIHLA V., 2015: </w:t>
      </w:r>
      <w:r w:rsidRPr="00F770AA">
        <w:rPr>
          <w:rFonts w:ascii="Arial" w:hAnsi="Arial" w:cs="Arial"/>
          <w:i/>
          <w:sz w:val="24"/>
          <w:szCs w:val="24"/>
          <w:shd w:val="clear" w:color="auto" w:fill="FFFFFF"/>
        </w:rPr>
        <w:t>Zalesňování v minulosti odvodněných zemědělských pozemků.</w:t>
      </w:r>
      <w:r w:rsidRPr="00867B79">
        <w:rPr>
          <w:rFonts w:ascii="Arial" w:hAnsi="Arial" w:cs="Arial"/>
          <w:sz w:val="24"/>
          <w:szCs w:val="24"/>
          <w:shd w:val="clear" w:color="auto" w:fill="FFFFFF"/>
        </w:rPr>
        <w:t xml:space="preserve"> Certifikovaná metodika, 52 stran, ISBN 978-80-87361-38-2, VÚMOP v.v.i.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0127D">
        <w:rPr>
          <w:rFonts w:ascii="Arial" w:hAnsi="Arial" w:cs="Arial"/>
          <w:sz w:val="24"/>
          <w:szCs w:val="24"/>
          <w:shd w:val="clear" w:color="auto" w:fill="FFFFFF"/>
        </w:rPr>
        <w:t>výsadba dřevi</w:t>
      </w:r>
      <w:r w:rsidR="00C10A44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10127D">
        <w:rPr>
          <w:rFonts w:ascii="Arial" w:hAnsi="Arial" w:cs="Arial"/>
          <w:sz w:val="24"/>
          <w:szCs w:val="24"/>
          <w:shd w:val="clear" w:color="auto" w:fill="FFFFFF"/>
        </w:rPr>
        <w:t xml:space="preserve">, rychle rostoucí dřeviny (RRD), </w:t>
      </w:r>
      <w:r w:rsidR="00C10A44">
        <w:rPr>
          <w:rFonts w:ascii="Arial" w:hAnsi="Arial" w:cs="Arial"/>
          <w:sz w:val="24"/>
          <w:szCs w:val="24"/>
          <w:shd w:val="clear" w:color="auto" w:fill="FFFFFF"/>
        </w:rPr>
        <w:t>zarůstání</w:t>
      </w:r>
      <w:r w:rsidR="0010127D">
        <w:rPr>
          <w:rFonts w:ascii="Arial" w:hAnsi="Arial" w:cs="Arial"/>
          <w:sz w:val="24"/>
          <w:szCs w:val="24"/>
          <w:shd w:val="clear" w:color="auto" w:fill="FFFFFF"/>
        </w:rPr>
        <w:t xml:space="preserve"> drenáže</w:t>
      </w:r>
      <w:r w:rsidR="00C10A44">
        <w:rPr>
          <w:rFonts w:ascii="Arial" w:hAnsi="Arial" w:cs="Arial"/>
          <w:sz w:val="24"/>
          <w:szCs w:val="24"/>
          <w:shd w:val="clear" w:color="auto" w:fill="FFFFFF"/>
        </w:rPr>
        <w:t>, projekt zalesnění pozemku, důsledky zalesnění, funkčnost drenážního systému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7" w:history="1">
        <w:r w:rsidR="00867B79" w:rsidRPr="00E533D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http://www.hydromeliorace.cz/sw/knihovna/</w:t>
        </w:r>
      </w:hyperlink>
      <w:r w:rsidR="00867B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7B79" w:rsidRPr="00867B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history="1">
        <w:r w:rsidR="00867B79" w:rsidRPr="00E533D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http://knihovna.vumop.cz</w:t>
        </w:r>
      </w:hyperlink>
    </w:p>
    <w:p w:rsidR="00867B79" w:rsidRDefault="0010127D" w:rsidP="00867B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V praxi dochází k situacím, kdy je odvodněný pozemek následně zalesněn, což vytváří nová rizika negativního ovlivnění původní odvodňovací stavby, sousedních pozemků, ale i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samotných </w:t>
      </w:r>
      <w:r>
        <w:rPr>
          <w:rFonts w:ascii="Arial" w:hAnsi="Arial" w:cs="Arial"/>
          <w:sz w:val="24"/>
          <w:szCs w:val="24"/>
          <w:shd w:val="clear" w:color="auto" w:fill="FFFFFF"/>
        </w:rPr>
        <w:t>vysazených porostů. Efekt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zalesnění může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na stavbu působit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 výsadba rychle rostoucích dřevin (RRD), přestože se nadále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z formálního hlediska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jedná o zemědělské využívání pozemku. Metodika </w:t>
      </w:r>
      <w:r w:rsidRPr="0010127D">
        <w:rPr>
          <w:rFonts w:ascii="Arial" w:hAnsi="Arial" w:cs="Arial"/>
          <w:sz w:val="24"/>
          <w:szCs w:val="24"/>
          <w:shd w:val="clear" w:color="auto" w:fill="FFFFFF"/>
        </w:rPr>
        <w:t>poskytuje doporučené postupy pro hodnocení efektu zalesnění na odvodňovací systém jako celek nebo na jeho přímo ovlivněnou část. Upozorňuje na rizika, související s nekoordinovanou výsadbou liniové a solitérní zeleně v blízkosti objektů stavby odvodnění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 (týká se i náletových dřevin)</w:t>
      </w:r>
      <w:r w:rsidRPr="0010127D">
        <w:rPr>
          <w:rFonts w:ascii="Arial" w:hAnsi="Arial" w:cs="Arial"/>
          <w:sz w:val="24"/>
          <w:szCs w:val="24"/>
          <w:shd w:val="clear" w:color="auto" w:fill="FFFFFF"/>
        </w:rPr>
        <w:t xml:space="preserve"> a navrhuje opatření na dodatečné úpravy stavebních objektů nebo konstrukčních prvků zalesňováním dotčeného drenážního systému.</w:t>
      </w:r>
    </w:p>
    <w:p w:rsidR="005266C7" w:rsidRDefault="005266C7" w:rsidP="00867B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Popsaná rizika nejčastěji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vznikají </w:t>
      </w:r>
      <w:r>
        <w:rPr>
          <w:rFonts w:ascii="Arial" w:hAnsi="Arial" w:cs="Arial"/>
          <w:sz w:val="24"/>
          <w:szCs w:val="24"/>
          <w:shd w:val="clear" w:color="auto" w:fill="FFFFFF"/>
        </w:rPr>
        <w:t>nerespektování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stavby odvodnění (může být způsobeno chybějícími informacemi o existenci a rozsahu odvodnění), podceněním její funkce (např. po několikaletém sušším období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, v němž se existence odvodnění neprojevuje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), neznalostí širších funkčních souvislostí (zohledňujících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často složitou </w:t>
      </w:r>
      <w:r>
        <w:rPr>
          <w:rFonts w:ascii="Arial" w:hAnsi="Arial" w:cs="Arial"/>
          <w:sz w:val="24"/>
          <w:szCs w:val="24"/>
          <w:shd w:val="clear" w:color="auto" w:fill="FFFFFF"/>
        </w:rPr>
        <w:t>topologii drenážního systému) nebo neznalostí legislativních náležitostí (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 xml:space="preserve">zákonná ochrana </w:t>
      </w:r>
      <w:r>
        <w:rPr>
          <w:rFonts w:ascii="Arial" w:hAnsi="Arial" w:cs="Arial"/>
          <w:sz w:val="24"/>
          <w:szCs w:val="24"/>
          <w:shd w:val="clear" w:color="auto" w:fill="FFFFFF"/>
        </w:rPr>
        <w:t>institut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u odvodnění jako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vodohospodářské stavby, vlastnicko-uživatelské vztahy v rámci plošného vymezení stavby) apod. Vysazené dřeviny (případně nálety dřevin) způsobují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růstání kořenového systému do drenážního potrubí a způsobují snižování jeho průtočnosti. Voda, přitékající z horních částí systému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pak často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vyvěr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 povrch pozemku 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nebo jej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poškoz</w:t>
      </w:r>
      <w:r w:rsidR="00F770AA">
        <w:rPr>
          <w:rFonts w:ascii="Arial" w:hAnsi="Arial" w:cs="Arial"/>
          <w:sz w:val="24"/>
          <w:szCs w:val="24"/>
          <w:shd w:val="clear" w:color="auto" w:fill="FFFFFF"/>
        </w:rPr>
        <w:t>uje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zamokřením a vodní erozí.</w:t>
      </w:r>
    </w:p>
    <w:p w:rsidR="005266C7" w:rsidRDefault="005266C7" w:rsidP="00867B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metodice jsou popsány postupy pro zjištění existence drenážního odvodnění na pozemku, stanovení vhodnosti k zalesnění s ohledem na rizikové aspekty vzniku poruchy a doporučuje vhodná opatření, minimalizující negativní vliv dřevinné vegetace na zbývající části odvodňovacího systému.</w:t>
      </w:r>
      <w:r w:rsidR="00340FEA">
        <w:rPr>
          <w:rFonts w:ascii="Arial" w:hAnsi="Arial" w:cs="Arial"/>
          <w:sz w:val="24"/>
          <w:szCs w:val="24"/>
          <w:shd w:val="clear" w:color="auto" w:fill="FFFFFF"/>
        </w:rPr>
        <w:t xml:space="preserve"> Představena jsou vhodná technická opatření. Metodika se dotýká i dosud legislativně nedořešených témat, jakými je podílové vlastnictví meliorační stavby, potřebný rozsah vodoprávního projednání změny užívání stavby, zpracování přílohové části žádosti o dotaci nebo </w:t>
      </w:r>
      <w:r w:rsidR="00D35E9B">
        <w:rPr>
          <w:rFonts w:ascii="Arial" w:hAnsi="Arial" w:cs="Arial"/>
          <w:sz w:val="24"/>
          <w:szCs w:val="24"/>
          <w:shd w:val="clear" w:color="auto" w:fill="FFFFFF"/>
        </w:rPr>
        <w:t>náležitosti</w:t>
      </w:r>
      <w:r w:rsidR="00340FEA">
        <w:rPr>
          <w:rFonts w:ascii="Arial" w:hAnsi="Arial" w:cs="Arial"/>
          <w:sz w:val="24"/>
          <w:szCs w:val="24"/>
          <w:shd w:val="clear" w:color="auto" w:fill="FFFFFF"/>
        </w:rPr>
        <w:t xml:space="preserve"> zpracování projektu zalesnění</w:t>
      </w:r>
      <w:r w:rsidR="00D35E9B">
        <w:rPr>
          <w:rFonts w:ascii="Arial" w:hAnsi="Arial" w:cs="Arial"/>
          <w:sz w:val="24"/>
          <w:szCs w:val="24"/>
          <w:shd w:val="clear" w:color="auto" w:fill="FFFFFF"/>
        </w:rPr>
        <w:t xml:space="preserve"> pozemku v těchto případech</w:t>
      </w:r>
      <w:r w:rsidR="00340F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770AA" w:rsidRDefault="00F770AA" w:rsidP="00867B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9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F0" w:rsidRDefault="008A15F0" w:rsidP="004940A2">
      <w:pPr>
        <w:spacing w:after="0" w:line="240" w:lineRule="auto"/>
      </w:pPr>
      <w:r>
        <w:separator/>
      </w:r>
    </w:p>
  </w:endnote>
  <w:endnote w:type="continuationSeparator" w:id="0">
    <w:p w:rsidR="008A15F0" w:rsidRDefault="008A15F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F0" w:rsidRDefault="008A15F0" w:rsidP="004940A2">
      <w:pPr>
        <w:spacing w:after="0" w:line="240" w:lineRule="auto"/>
      </w:pPr>
      <w:r>
        <w:separator/>
      </w:r>
    </w:p>
  </w:footnote>
  <w:footnote w:type="continuationSeparator" w:id="0">
    <w:p w:rsidR="008A15F0" w:rsidRDefault="008A15F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02393"/>
    <w:rsid w:val="00074613"/>
    <w:rsid w:val="0007495D"/>
    <w:rsid w:val="000C5B07"/>
    <w:rsid w:val="000D0915"/>
    <w:rsid w:val="0010127D"/>
    <w:rsid w:val="001102A6"/>
    <w:rsid w:val="0013292A"/>
    <w:rsid w:val="001A72C7"/>
    <w:rsid w:val="001C2A00"/>
    <w:rsid w:val="001C3A00"/>
    <w:rsid w:val="001D4333"/>
    <w:rsid w:val="002D2EFF"/>
    <w:rsid w:val="002E65F1"/>
    <w:rsid w:val="00340FEA"/>
    <w:rsid w:val="003410EB"/>
    <w:rsid w:val="003D096F"/>
    <w:rsid w:val="003E1E20"/>
    <w:rsid w:val="00400A51"/>
    <w:rsid w:val="00436663"/>
    <w:rsid w:val="004940A2"/>
    <w:rsid w:val="004A1910"/>
    <w:rsid w:val="005266C7"/>
    <w:rsid w:val="0053768A"/>
    <w:rsid w:val="00577905"/>
    <w:rsid w:val="005A5F86"/>
    <w:rsid w:val="005B3CA8"/>
    <w:rsid w:val="00647C02"/>
    <w:rsid w:val="006A4744"/>
    <w:rsid w:val="006C1B97"/>
    <w:rsid w:val="006D483B"/>
    <w:rsid w:val="007017CF"/>
    <w:rsid w:val="007520C3"/>
    <w:rsid w:val="00767D70"/>
    <w:rsid w:val="0078475F"/>
    <w:rsid w:val="00784B11"/>
    <w:rsid w:val="007B1AFF"/>
    <w:rsid w:val="00867B79"/>
    <w:rsid w:val="008A15F0"/>
    <w:rsid w:val="009E6A9F"/>
    <w:rsid w:val="009F6F84"/>
    <w:rsid w:val="00A548A4"/>
    <w:rsid w:val="00AE319D"/>
    <w:rsid w:val="00B94F8E"/>
    <w:rsid w:val="00C10A44"/>
    <w:rsid w:val="00C9340B"/>
    <w:rsid w:val="00D35E9B"/>
    <w:rsid w:val="00D4396E"/>
    <w:rsid w:val="00D75E4C"/>
    <w:rsid w:val="00D90781"/>
    <w:rsid w:val="00DF1B92"/>
    <w:rsid w:val="00E00578"/>
    <w:rsid w:val="00EB6C0B"/>
    <w:rsid w:val="00EE17AE"/>
    <w:rsid w:val="00F25780"/>
    <w:rsid w:val="00F770AA"/>
    <w:rsid w:val="00FA1E2D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dromeliorace.cz/sw/knihov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havy.zbynek@vum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E943B-8BC9-438D-B676-2335FB20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2017-11-14T11:59:00Z</dcterms:created>
  <dcterms:modified xsi:type="dcterms:W3CDTF">2017-11-15T09:17:00Z</dcterms:modified>
</cp:coreProperties>
</file>