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ADF69" w14:textId="088C3ADC" w:rsidR="00AB37D2" w:rsidRDefault="00377664" w:rsidP="00952642">
      <w:pPr>
        <w:spacing w:line="276" w:lineRule="auto"/>
        <w:jc w:val="both"/>
      </w:pPr>
      <w:r>
        <w:rPr>
          <w:rFonts w:ascii="Arial" w:hAnsi="Arial" w:cs="Arial"/>
          <w:b/>
          <w:sz w:val="28"/>
        </w:rPr>
        <w:t>Vztah změn kondice během</w:t>
      </w:r>
      <w:r w:rsidR="000A314F">
        <w:rPr>
          <w:rFonts w:ascii="Arial" w:hAnsi="Arial" w:cs="Arial"/>
          <w:b/>
          <w:sz w:val="28"/>
        </w:rPr>
        <w:t> </w:t>
      </w:r>
      <w:r>
        <w:rPr>
          <w:rFonts w:ascii="Arial" w:hAnsi="Arial" w:cs="Arial"/>
          <w:b/>
          <w:sz w:val="28"/>
        </w:rPr>
        <w:t>tranzitního</w:t>
      </w:r>
      <w:r w:rsidR="000A314F">
        <w:rPr>
          <w:rFonts w:ascii="Arial" w:hAnsi="Arial" w:cs="Arial"/>
          <w:b/>
          <w:sz w:val="28"/>
        </w:rPr>
        <w:t xml:space="preserve"> </w:t>
      </w:r>
      <w:r>
        <w:rPr>
          <w:rFonts w:ascii="Arial" w:hAnsi="Arial" w:cs="Arial"/>
          <w:b/>
          <w:sz w:val="28"/>
        </w:rPr>
        <w:t>období s</w:t>
      </w:r>
      <w:r w:rsidR="000A314F">
        <w:rPr>
          <w:rFonts w:ascii="Arial" w:hAnsi="Arial" w:cs="Arial"/>
          <w:b/>
          <w:sz w:val="28"/>
        </w:rPr>
        <w:t xml:space="preserve"> koncentrací NEFA a BHB</w:t>
      </w:r>
      <w:r>
        <w:rPr>
          <w:rFonts w:ascii="Arial" w:hAnsi="Arial" w:cs="Arial"/>
          <w:b/>
          <w:sz w:val="28"/>
        </w:rPr>
        <w:t>A</w:t>
      </w:r>
      <w:r w:rsidR="000A314F">
        <w:rPr>
          <w:rFonts w:ascii="Arial" w:hAnsi="Arial" w:cs="Arial"/>
          <w:b/>
          <w:sz w:val="28"/>
        </w:rPr>
        <w:t>, mléčnou produkcí, fertilitou a zdravím u holštýnských krav.</w:t>
      </w:r>
    </w:p>
    <w:p w14:paraId="77EE22DC" w14:textId="77777777" w:rsidR="00D95481" w:rsidRDefault="00D95481" w:rsidP="00952642">
      <w:pPr>
        <w:spacing w:line="276" w:lineRule="auto"/>
        <w:jc w:val="both"/>
        <w:rPr>
          <w:rFonts w:ascii="Arial" w:hAnsi="Arial" w:cs="Arial"/>
          <w:b/>
          <w:sz w:val="28"/>
        </w:rPr>
      </w:pPr>
      <w:r w:rsidRPr="00D95481">
        <w:rPr>
          <w:rFonts w:ascii="Arial" w:hAnsi="Arial" w:cs="Arial"/>
          <w:b/>
          <w:sz w:val="28"/>
        </w:rPr>
        <w:t>Association of changes among body condition score during the transition period with NEFA and BHBA concentrations, milk production, fertility, and health of Holstein cows.</w:t>
      </w:r>
    </w:p>
    <w:p w14:paraId="5E9F273A" w14:textId="77777777" w:rsidR="00C57C4C" w:rsidRDefault="00D95481" w:rsidP="00952642">
      <w:pPr>
        <w:spacing w:line="276" w:lineRule="auto"/>
        <w:jc w:val="both"/>
        <w:rPr>
          <w:rFonts w:ascii="Arial" w:hAnsi="Arial" w:cs="Arial"/>
          <w:b/>
          <w:sz w:val="28"/>
        </w:rPr>
      </w:pPr>
      <w:r>
        <w:rPr>
          <w:rFonts w:ascii="Arial" w:hAnsi="Arial" w:cs="Arial"/>
          <w:b/>
          <w:sz w:val="28"/>
        </w:rPr>
        <w:t>Rafael Villela Barletta, Milton Maturana Filho</w:t>
      </w:r>
      <w:r w:rsidR="00C57C4C">
        <w:rPr>
          <w:rFonts w:ascii="Arial" w:hAnsi="Arial" w:cs="Arial"/>
          <w:b/>
          <w:sz w:val="28"/>
        </w:rPr>
        <w:t>, Paulo David</w:t>
      </w:r>
      <w:r>
        <w:rPr>
          <w:rFonts w:ascii="Arial" w:hAnsi="Arial" w:cs="Arial"/>
          <w:b/>
          <w:sz w:val="28"/>
        </w:rPr>
        <w:t xml:space="preserve"> Carvalho</w:t>
      </w:r>
      <w:r w:rsidR="00C57C4C">
        <w:rPr>
          <w:rFonts w:ascii="Arial" w:hAnsi="Arial" w:cs="Arial"/>
          <w:b/>
          <w:sz w:val="28"/>
        </w:rPr>
        <w:t xml:space="preserve">, Tiago Del Valle, </w:t>
      </w:r>
    </w:p>
    <w:p w14:paraId="289042B6" w14:textId="4449CF36" w:rsidR="00F17D90" w:rsidRDefault="00D95481" w:rsidP="00952642">
      <w:pPr>
        <w:spacing w:line="276" w:lineRule="auto"/>
        <w:jc w:val="both"/>
        <w:rPr>
          <w:rFonts w:ascii="Arial" w:hAnsi="Arial" w:cs="Arial"/>
          <w:sz w:val="24"/>
          <w:szCs w:val="24"/>
        </w:rPr>
      </w:pPr>
      <w:r>
        <w:rPr>
          <w:rFonts w:ascii="Arial" w:hAnsi="Arial" w:cs="Arial"/>
          <w:sz w:val="24"/>
          <w:szCs w:val="24"/>
        </w:rPr>
        <w:t>Barletta, R. V., Maturana Fi</w:t>
      </w:r>
      <w:r w:rsidR="00F17D90" w:rsidRPr="00F17D90">
        <w:rPr>
          <w:rFonts w:ascii="Arial" w:hAnsi="Arial" w:cs="Arial"/>
          <w:sz w:val="24"/>
          <w:szCs w:val="24"/>
        </w:rPr>
        <w:t>lho, M., Carvalho</w:t>
      </w:r>
      <w:r w:rsidR="00F17D90">
        <w:rPr>
          <w:rFonts w:ascii="Arial" w:hAnsi="Arial" w:cs="Arial"/>
          <w:sz w:val="24"/>
          <w:szCs w:val="24"/>
        </w:rPr>
        <w:t>,</w:t>
      </w:r>
      <w:r w:rsidR="00F17D90" w:rsidRPr="00F17D90">
        <w:rPr>
          <w:rFonts w:ascii="Arial" w:hAnsi="Arial" w:cs="Arial"/>
          <w:sz w:val="24"/>
          <w:szCs w:val="24"/>
        </w:rPr>
        <w:t xml:space="preserve"> P.D., Del Valle, T. A., Netto, A.S., Rennó, F. P., Mingoti, R. D., Gandra, J. R., Mourao, G. B., Fricke, P. M., Sartori, R., Madureira, E. H., Wiltbank, M. C. (2017). Association of changes among body condition score during the transition period with NEFA and BHBA concentrations, milk production, fertility, and health of Holstein cows. Theriogenology. Epub July 2017. doi: 10.1016/j.theriogenology.2017.07.030</w:t>
      </w:r>
      <w:r w:rsidR="00F17D90">
        <w:rPr>
          <w:rFonts w:ascii="Arial" w:hAnsi="Arial" w:cs="Arial"/>
          <w:sz w:val="24"/>
          <w:szCs w:val="24"/>
        </w:rPr>
        <w:t>.</w:t>
      </w:r>
    </w:p>
    <w:p w14:paraId="1F1B78F3" w14:textId="00C7A740" w:rsidR="00952642" w:rsidRDefault="00860587" w:rsidP="00952642">
      <w:pPr>
        <w:spacing w:line="276" w:lineRule="auto"/>
        <w:jc w:val="both"/>
        <w:rPr>
          <w:rFonts w:ascii="Arial" w:hAnsi="Arial" w:cs="Arial"/>
          <w:sz w:val="24"/>
          <w:szCs w:val="24"/>
        </w:rPr>
      </w:pPr>
      <w:r w:rsidRPr="00860587">
        <w:rPr>
          <w:rFonts w:ascii="Arial" w:hAnsi="Arial" w:cs="Arial"/>
          <w:b/>
          <w:sz w:val="24"/>
          <w:szCs w:val="24"/>
        </w:rPr>
        <w:t>Klíčová slova</w:t>
      </w:r>
      <w:r w:rsidRPr="005544E6">
        <w:rPr>
          <w:rFonts w:ascii="Arial" w:hAnsi="Arial" w:cs="Arial"/>
          <w:b/>
          <w:sz w:val="24"/>
          <w:szCs w:val="24"/>
        </w:rPr>
        <w:t>:</w:t>
      </w:r>
      <w:r>
        <w:rPr>
          <w:rFonts w:ascii="Arial" w:hAnsi="Arial" w:cs="Arial"/>
          <w:sz w:val="24"/>
          <w:szCs w:val="24"/>
        </w:rPr>
        <w:t xml:space="preserve"> </w:t>
      </w:r>
      <w:r w:rsidR="003A1E4B">
        <w:rPr>
          <w:rFonts w:ascii="Arial" w:hAnsi="Arial" w:cs="Arial"/>
          <w:sz w:val="24"/>
          <w:szCs w:val="24"/>
        </w:rPr>
        <w:t>kondice</w:t>
      </w:r>
      <w:r w:rsidR="007B626C">
        <w:rPr>
          <w:rFonts w:ascii="Arial" w:hAnsi="Arial" w:cs="Arial"/>
          <w:sz w:val="24"/>
          <w:szCs w:val="24"/>
        </w:rPr>
        <w:t xml:space="preserve">, </w:t>
      </w:r>
      <w:r w:rsidR="003A1E4B">
        <w:rPr>
          <w:rFonts w:ascii="Arial" w:hAnsi="Arial" w:cs="Arial"/>
          <w:sz w:val="24"/>
          <w:szCs w:val="24"/>
        </w:rPr>
        <w:t>energetická balance, nemoci, mobilizace tuku, laktující krávy, reprodukční výkonnost</w:t>
      </w:r>
      <w:r w:rsidR="007B626C">
        <w:rPr>
          <w:rFonts w:ascii="Arial" w:hAnsi="Arial" w:cs="Arial"/>
          <w:sz w:val="24"/>
          <w:szCs w:val="24"/>
        </w:rPr>
        <w:t xml:space="preserve"> </w:t>
      </w:r>
    </w:p>
    <w:p w14:paraId="7BFBBD64" w14:textId="7D70F331" w:rsidR="00860587" w:rsidRDefault="00860587" w:rsidP="00952642">
      <w:pPr>
        <w:spacing w:line="276" w:lineRule="auto"/>
        <w:jc w:val="both"/>
        <w:rPr>
          <w:rFonts w:ascii="Arial" w:hAnsi="Arial" w:cs="Arial"/>
          <w:sz w:val="24"/>
          <w:szCs w:val="24"/>
        </w:rPr>
      </w:pPr>
      <w:r w:rsidRPr="00860587">
        <w:rPr>
          <w:rFonts w:ascii="Arial" w:hAnsi="Arial" w:cs="Arial"/>
          <w:b/>
          <w:sz w:val="24"/>
          <w:szCs w:val="24"/>
        </w:rPr>
        <w:t>Dostupný z:</w:t>
      </w:r>
      <w:r>
        <w:rPr>
          <w:rFonts w:ascii="Arial" w:hAnsi="Arial" w:cs="Arial"/>
          <w:sz w:val="24"/>
          <w:szCs w:val="24"/>
        </w:rPr>
        <w:t xml:space="preserve"> </w:t>
      </w:r>
      <w:r w:rsidR="0070185E" w:rsidRPr="0070185E">
        <w:rPr>
          <w:rFonts w:ascii="Arial" w:hAnsi="Arial" w:cs="Arial"/>
          <w:sz w:val="24"/>
          <w:szCs w:val="24"/>
        </w:rPr>
        <w:t>https://www.ncbi.nlm.nih.gov/pubmed/28806625</w:t>
      </w:r>
    </w:p>
    <w:p w14:paraId="53B2EF41" w14:textId="4FBE7955" w:rsidR="00AB37D2" w:rsidRDefault="00A506D4" w:rsidP="00952642">
      <w:pPr>
        <w:spacing w:line="276" w:lineRule="auto"/>
        <w:jc w:val="both"/>
        <w:rPr>
          <w:rFonts w:ascii="Arial" w:hAnsi="Arial" w:cs="Arial"/>
          <w:sz w:val="24"/>
          <w:szCs w:val="24"/>
        </w:rPr>
      </w:pPr>
      <w:r>
        <w:rPr>
          <w:rFonts w:ascii="Arial" w:hAnsi="Arial" w:cs="Arial"/>
          <w:sz w:val="24"/>
          <w:szCs w:val="24"/>
        </w:rPr>
        <w:t>Tranzitní období je definováno jako období tři týdny před a tři týdny po otelení</w:t>
      </w:r>
      <w:r w:rsidR="00155D5C">
        <w:rPr>
          <w:rFonts w:ascii="Arial" w:hAnsi="Arial" w:cs="Arial"/>
          <w:sz w:val="24"/>
          <w:szCs w:val="24"/>
        </w:rPr>
        <w:t>. Tento časový úsek znamená pro dojené krávy velkou výzvu, protože</w:t>
      </w:r>
      <w:r>
        <w:rPr>
          <w:rFonts w:ascii="Arial" w:hAnsi="Arial" w:cs="Arial"/>
          <w:sz w:val="24"/>
          <w:szCs w:val="24"/>
        </w:rPr>
        <w:t xml:space="preserve"> </w:t>
      </w:r>
      <w:r w:rsidR="00155D5C">
        <w:rPr>
          <w:rFonts w:ascii="Arial" w:hAnsi="Arial" w:cs="Arial"/>
          <w:sz w:val="24"/>
          <w:szCs w:val="24"/>
        </w:rPr>
        <w:t xml:space="preserve">dramaticky </w:t>
      </w:r>
      <w:r>
        <w:rPr>
          <w:rFonts w:ascii="Arial" w:hAnsi="Arial" w:cs="Arial"/>
          <w:sz w:val="24"/>
          <w:szCs w:val="24"/>
        </w:rPr>
        <w:t xml:space="preserve">zvyšují </w:t>
      </w:r>
      <w:r w:rsidR="00CE6FD3">
        <w:rPr>
          <w:rFonts w:ascii="Arial" w:hAnsi="Arial" w:cs="Arial"/>
          <w:sz w:val="24"/>
          <w:szCs w:val="24"/>
        </w:rPr>
        <w:t>m</w:t>
      </w:r>
      <w:r>
        <w:rPr>
          <w:rFonts w:ascii="Arial" w:hAnsi="Arial" w:cs="Arial"/>
          <w:sz w:val="24"/>
          <w:szCs w:val="24"/>
        </w:rPr>
        <w:t>léčnou produkci i příjem sušiny</w:t>
      </w:r>
      <w:r w:rsidR="00B16A84">
        <w:rPr>
          <w:rFonts w:ascii="Arial" w:hAnsi="Arial" w:cs="Arial"/>
          <w:sz w:val="24"/>
          <w:szCs w:val="24"/>
        </w:rPr>
        <w:t xml:space="preserve">. </w:t>
      </w:r>
      <w:r w:rsidR="00155D5C">
        <w:rPr>
          <w:rFonts w:ascii="Arial" w:hAnsi="Arial" w:cs="Arial"/>
          <w:sz w:val="24"/>
          <w:szCs w:val="24"/>
        </w:rPr>
        <w:t>Metabolické a hormonální změny nastáva</w:t>
      </w:r>
      <w:r w:rsidR="00377664">
        <w:rPr>
          <w:rFonts w:ascii="Arial" w:hAnsi="Arial" w:cs="Arial"/>
          <w:sz w:val="24"/>
          <w:szCs w:val="24"/>
        </w:rPr>
        <w:t>jící během tranz</w:t>
      </w:r>
      <w:r w:rsidR="00155D5C">
        <w:rPr>
          <w:rFonts w:ascii="Arial" w:hAnsi="Arial" w:cs="Arial"/>
          <w:sz w:val="24"/>
          <w:szCs w:val="24"/>
        </w:rPr>
        <w:t xml:space="preserve">itní periody u dojených krav mají za následek několik změn s přímým efektem na zdraví, produktivitu a reprodukční výkonnost. Během </w:t>
      </w:r>
      <w:r w:rsidR="008C0FB1">
        <w:rPr>
          <w:rFonts w:ascii="Arial" w:hAnsi="Arial" w:cs="Arial"/>
          <w:sz w:val="24"/>
          <w:szCs w:val="24"/>
        </w:rPr>
        <w:t>tranzitního období procházejí krávy obdobím negativní energetické bilance, která je charakterizována mobilizací energetických zásob (především tuku a proteinu). Mezi hlavní indikátory negativní energetické bilance patří neesterifikované mastné kyseliny (NEFA) a beta-hydroxybutyrát (BHB</w:t>
      </w:r>
      <w:r w:rsidR="00FA2E4A">
        <w:rPr>
          <w:rFonts w:ascii="Arial" w:hAnsi="Arial" w:cs="Arial"/>
          <w:sz w:val="24"/>
          <w:szCs w:val="24"/>
        </w:rPr>
        <w:t>A</w:t>
      </w:r>
      <w:r w:rsidR="00C36DC3">
        <w:rPr>
          <w:rFonts w:ascii="Arial" w:hAnsi="Arial" w:cs="Arial"/>
          <w:sz w:val="24"/>
          <w:szCs w:val="24"/>
        </w:rPr>
        <w:t xml:space="preserve">) nebo i hubnutí zvířat, které lze jednoduše a spolehlivě provádět pomocí </w:t>
      </w:r>
      <w:r w:rsidR="00DF0D4B">
        <w:rPr>
          <w:rFonts w:ascii="Arial" w:hAnsi="Arial" w:cs="Arial"/>
          <w:sz w:val="24"/>
          <w:szCs w:val="24"/>
        </w:rPr>
        <w:t>hodnocení kondice</w:t>
      </w:r>
      <w:bookmarkStart w:id="0" w:name="_GoBack"/>
      <w:bookmarkEnd w:id="0"/>
      <w:r w:rsidR="00C36DC3">
        <w:rPr>
          <w:rFonts w:ascii="Arial" w:hAnsi="Arial" w:cs="Arial"/>
          <w:sz w:val="24"/>
          <w:szCs w:val="24"/>
        </w:rPr>
        <w:t>.</w:t>
      </w:r>
    </w:p>
    <w:p w14:paraId="1A038FF3" w14:textId="4E49B719" w:rsidR="002D388A" w:rsidRDefault="00B16A84" w:rsidP="00952642">
      <w:pPr>
        <w:spacing w:line="276" w:lineRule="auto"/>
        <w:jc w:val="both"/>
        <w:rPr>
          <w:rFonts w:ascii="Arial" w:hAnsi="Arial" w:cs="Arial"/>
          <w:sz w:val="24"/>
          <w:szCs w:val="24"/>
        </w:rPr>
      </w:pPr>
      <w:r>
        <w:rPr>
          <w:rFonts w:ascii="Arial" w:hAnsi="Arial" w:cs="Arial"/>
          <w:sz w:val="24"/>
          <w:szCs w:val="24"/>
        </w:rPr>
        <w:t>Cílem této studie bylo</w:t>
      </w:r>
      <w:r w:rsidR="0036760B">
        <w:rPr>
          <w:rFonts w:ascii="Arial" w:hAnsi="Arial" w:cs="Arial"/>
          <w:sz w:val="24"/>
          <w:szCs w:val="24"/>
        </w:rPr>
        <w:t xml:space="preserve"> zhodnotit</w:t>
      </w:r>
      <w:r w:rsidR="00053BF9">
        <w:rPr>
          <w:rFonts w:ascii="Arial" w:hAnsi="Arial" w:cs="Arial"/>
          <w:sz w:val="24"/>
          <w:szCs w:val="24"/>
        </w:rPr>
        <w:t xml:space="preserve"> vztah mezi změnami kondice běhe</w:t>
      </w:r>
      <w:r w:rsidR="0036760B">
        <w:rPr>
          <w:rFonts w:ascii="Arial" w:hAnsi="Arial" w:cs="Arial"/>
          <w:sz w:val="24"/>
          <w:szCs w:val="24"/>
        </w:rPr>
        <w:t xml:space="preserve">m tranzitního období začínajícího 21 dní před očekávaným otelením, těsně kolem porodu a 21 dní </w:t>
      </w:r>
      <w:r w:rsidR="005834E8">
        <w:rPr>
          <w:rFonts w:ascii="Arial" w:hAnsi="Arial" w:cs="Arial"/>
          <w:sz w:val="24"/>
          <w:szCs w:val="24"/>
        </w:rPr>
        <w:t xml:space="preserve">po otelení a porovnat tyto změny s kolísáním </w:t>
      </w:r>
      <w:r w:rsidR="00053BF9">
        <w:rPr>
          <w:rFonts w:ascii="Arial" w:hAnsi="Arial" w:cs="Arial"/>
          <w:sz w:val="24"/>
          <w:szCs w:val="24"/>
        </w:rPr>
        <w:t>NEFA, BHBA, mléčnou produkcí, zabřezáváním po první inseminaci a výskytem chorob</w:t>
      </w:r>
      <w:r w:rsidR="000F7337">
        <w:rPr>
          <w:rFonts w:ascii="Arial" w:hAnsi="Arial" w:cs="Arial"/>
          <w:sz w:val="24"/>
          <w:szCs w:val="24"/>
        </w:rPr>
        <w:t>.</w:t>
      </w:r>
      <w:r w:rsidR="00911480">
        <w:rPr>
          <w:rFonts w:ascii="Arial" w:hAnsi="Arial" w:cs="Arial"/>
          <w:sz w:val="24"/>
          <w:szCs w:val="24"/>
        </w:rPr>
        <w:t xml:space="preserve"> Jedná se o retrospektivní studii, kde byly hodnoceny údaje od 232 holštýnských multiparních krav. Z výsledků vyplývá, že změny v kondici zvířat během peripartálního období ovlivňují zdraví i fertilitu. Krávy, kterým se zvýšila kondice </w:t>
      </w:r>
      <w:r w:rsidR="00377664">
        <w:rPr>
          <w:rFonts w:ascii="Arial" w:hAnsi="Arial" w:cs="Arial"/>
          <w:sz w:val="24"/>
          <w:szCs w:val="24"/>
        </w:rPr>
        <w:t>během tranz</w:t>
      </w:r>
      <w:r w:rsidR="002C1CCE">
        <w:rPr>
          <w:rFonts w:ascii="Arial" w:hAnsi="Arial" w:cs="Arial"/>
          <w:sz w:val="24"/>
          <w:szCs w:val="24"/>
        </w:rPr>
        <w:t>itního období, měly nižší hladiny NEFA a BHBA po otelení a následně měly méně zdrav</w:t>
      </w:r>
      <w:r w:rsidR="00377664">
        <w:rPr>
          <w:rFonts w:ascii="Arial" w:hAnsi="Arial" w:cs="Arial"/>
          <w:sz w:val="24"/>
          <w:szCs w:val="24"/>
        </w:rPr>
        <w:t>otních problémů, rychleji začaly</w:t>
      </w:r>
      <w:r w:rsidR="002C1CCE">
        <w:rPr>
          <w:rFonts w:ascii="Arial" w:hAnsi="Arial" w:cs="Arial"/>
          <w:sz w:val="24"/>
          <w:szCs w:val="24"/>
        </w:rPr>
        <w:t xml:space="preserve"> cyklovat a lépe zabřezávaly.</w:t>
      </w:r>
      <w:r w:rsidR="00EA2BA6">
        <w:rPr>
          <w:rFonts w:ascii="Arial" w:hAnsi="Arial" w:cs="Arial"/>
          <w:sz w:val="24"/>
          <w:szCs w:val="24"/>
        </w:rPr>
        <w:t xml:space="preserve"> Kromě toho, tyto výsledky naznačují, že může být užitečné monitorovat a eventuálně modifikovat kondici zvířat během 21.</w:t>
      </w:r>
      <w:r w:rsidR="00377664">
        <w:rPr>
          <w:rFonts w:ascii="Arial" w:hAnsi="Arial" w:cs="Arial"/>
          <w:sz w:val="24"/>
          <w:szCs w:val="24"/>
        </w:rPr>
        <w:t xml:space="preserve"> dnů</w:t>
      </w:r>
      <w:r w:rsidR="00EA2BA6">
        <w:rPr>
          <w:rFonts w:ascii="Arial" w:hAnsi="Arial" w:cs="Arial"/>
          <w:sz w:val="24"/>
          <w:szCs w:val="24"/>
        </w:rPr>
        <w:t xml:space="preserve"> před otelením za účelem zlepšení zdraví a reprodukce vysokoprodukčních holštýnských krav.</w:t>
      </w:r>
    </w:p>
    <w:p w14:paraId="73AA27E6" w14:textId="7A5495CB" w:rsidR="00B30358" w:rsidRPr="00FB4CB2" w:rsidRDefault="00B30358" w:rsidP="00952642">
      <w:pPr>
        <w:spacing w:line="276" w:lineRule="auto"/>
        <w:jc w:val="both"/>
        <w:rPr>
          <w:rFonts w:ascii="Arial" w:hAnsi="Arial" w:cs="Arial"/>
          <w:sz w:val="24"/>
          <w:szCs w:val="24"/>
        </w:rPr>
      </w:pPr>
      <w:r>
        <w:rPr>
          <w:rFonts w:ascii="Arial" w:hAnsi="Arial" w:cs="Arial"/>
          <w:sz w:val="24"/>
          <w:szCs w:val="24"/>
        </w:rPr>
        <w:t>Zpracoval: Ing. Jiří Šichtař, Ph.D., Česká zemědělská univerzita v Praze, sichtar@af.czu.cz</w:t>
      </w:r>
    </w:p>
    <w:sectPr w:rsidR="00B30358" w:rsidRPr="00FB4CB2" w:rsidSect="002D388A">
      <w:pgSz w:w="11906" w:h="16838"/>
      <w:pgMar w:top="1276"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D2"/>
    <w:rsid w:val="00010219"/>
    <w:rsid w:val="00012CCB"/>
    <w:rsid w:val="00041ECB"/>
    <w:rsid w:val="00053BF9"/>
    <w:rsid w:val="00060A28"/>
    <w:rsid w:val="00081F1C"/>
    <w:rsid w:val="000855D1"/>
    <w:rsid w:val="000A314F"/>
    <w:rsid w:val="000F7337"/>
    <w:rsid w:val="00117B7A"/>
    <w:rsid w:val="00127606"/>
    <w:rsid w:val="00155D5C"/>
    <w:rsid w:val="001746C1"/>
    <w:rsid w:val="001976C4"/>
    <w:rsid w:val="001A1916"/>
    <w:rsid w:val="001A1AF6"/>
    <w:rsid w:val="001D43C5"/>
    <w:rsid w:val="00252778"/>
    <w:rsid w:val="002A2F3C"/>
    <w:rsid w:val="002C1CCE"/>
    <w:rsid w:val="002D388A"/>
    <w:rsid w:val="00300DF7"/>
    <w:rsid w:val="00303E92"/>
    <w:rsid w:val="00355AB4"/>
    <w:rsid w:val="00361867"/>
    <w:rsid w:val="0036760B"/>
    <w:rsid w:val="003733F2"/>
    <w:rsid w:val="00377664"/>
    <w:rsid w:val="003A1E4B"/>
    <w:rsid w:val="003C248E"/>
    <w:rsid w:val="0040261F"/>
    <w:rsid w:val="00407E0A"/>
    <w:rsid w:val="004432B8"/>
    <w:rsid w:val="00447D4C"/>
    <w:rsid w:val="00480EC1"/>
    <w:rsid w:val="004E61B1"/>
    <w:rsid w:val="004F16E5"/>
    <w:rsid w:val="0051019B"/>
    <w:rsid w:val="005205C6"/>
    <w:rsid w:val="005544E6"/>
    <w:rsid w:val="00570BD8"/>
    <w:rsid w:val="005834E8"/>
    <w:rsid w:val="00591D2C"/>
    <w:rsid w:val="005B0F70"/>
    <w:rsid w:val="00646773"/>
    <w:rsid w:val="00695DE5"/>
    <w:rsid w:val="006B76D8"/>
    <w:rsid w:val="006D4608"/>
    <w:rsid w:val="0070185E"/>
    <w:rsid w:val="007154E3"/>
    <w:rsid w:val="00717608"/>
    <w:rsid w:val="00741A65"/>
    <w:rsid w:val="00742C13"/>
    <w:rsid w:val="007545E9"/>
    <w:rsid w:val="00767036"/>
    <w:rsid w:val="007A72DD"/>
    <w:rsid w:val="007B626C"/>
    <w:rsid w:val="008459D8"/>
    <w:rsid w:val="00860587"/>
    <w:rsid w:val="00887E12"/>
    <w:rsid w:val="008C0FB1"/>
    <w:rsid w:val="00910D28"/>
    <w:rsid w:val="00911480"/>
    <w:rsid w:val="00932AF3"/>
    <w:rsid w:val="00952642"/>
    <w:rsid w:val="009D284B"/>
    <w:rsid w:val="00A506D4"/>
    <w:rsid w:val="00AB37D2"/>
    <w:rsid w:val="00AD626D"/>
    <w:rsid w:val="00AE0670"/>
    <w:rsid w:val="00AE12F9"/>
    <w:rsid w:val="00B15566"/>
    <w:rsid w:val="00B16A84"/>
    <w:rsid w:val="00B30358"/>
    <w:rsid w:val="00B669DF"/>
    <w:rsid w:val="00B8760C"/>
    <w:rsid w:val="00BA40F7"/>
    <w:rsid w:val="00BC3246"/>
    <w:rsid w:val="00C36DC3"/>
    <w:rsid w:val="00C57C4C"/>
    <w:rsid w:val="00C8451F"/>
    <w:rsid w:val="00CE6FD3"/>
    <w:rsid w:val="00D34665"/>
    <w:rsid w:val="00D37BC1"/>
    <w:rsid w:val="00D82491"/>
    <w:rsid w:val="00D95481"/>
    <w:rsid w:val="00DD670B"/>
    <w:rsid w:val="00DE694D"/>
    <w:rsid w:val="00DF0D4B"/>
    <w:rsid w:val="00E4726C"/>
    <w:rsid w:val="00E5306D"/>
    <w:rsid w:val="00EA2BA6"/>
    <w:rsid w:val="00EC68DA"/>
    <w:rsid w:val="00F12525"/>
    <w:rsid w:val="00F13149"/>
    <w:rsid w:val="00F17D90"/>
    <w:rsid w:val="00F23741"/>
    <w:rsid w:val="00F25A11"/>
    <w:rsid w:val="00F81894"/>
    <w:rsid w:val="00F868DF"/>
    <w:rsid w:val="00FA2E4A"/>
    <w:rsid w:val="00FB4C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221C3"/>
  <w15:chartTrackingRefBased/>
  <w15:docId w15:val="{A6F5A6F4-6446-4D35-B787-5C90EBA5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081F1C"/>
    <w:rPr>
      <w:sz w:val="16"/>
      <w:szCs w:val="16"/>
    </w:rPr>
  </w:style>
  <w:style w:type="paragraph" w:styleId="Textkomente">
    <w:name w:val="annotation text"/>
    <w:basedOn w:val="Normln"/>
    <w:link w:val="TextkomenteChar"/>
    <w:uiPriority w:val="99"/>
    <w:semiHidden/>
    <w:unhideWhenUsed/>
    <w:rsid w:val="00081F1C"/>
    <w:pPr>
      <w:spacing w:line="240" w:lineRule="auto"/>
    </w:pPr>
    <w:rPr>
      <w:sz w:val="20"/>
      <w:szCs w:val="20"/>
    </w:rPr>
  </w:style>
  <w:style w:type="character" w:customStyle="1" w:styleId="TextkomenteChar">
    <w:name w:val="Text komentáře Char"/>
    <w:basedOn w:val="Standardnpsmoodstavce"/>
    <w:link w:val="Textkomente"/>
    <w:uiPriority w:val="99"/>
    <w:semiHidden/>
    <w:rsid w:val="00081F1C"/>
    <w:rPr>
      <w:sz w:val="20"/>
      <w:szCs w:val="20"/>
    </w:rPr>
  </w:style>
  <w:style w:type="paragraph" w:styleId="Pedmtkomente">
    <w:name w:val="annotation subject"/>
    <w:basedOn w:val="Textkomente"/>
    <w:next w:val="Textkomente"/>
    <w:link w:val="PedmtkomenteChar"/>
    <w:uiPriority w:val="99"/>
    <w:semiHidden/>
    <w:unhideWhenUsed/>
    <w:rsid w:val="00081F1C"/>
    <w:rPr>
      <w:b/>
      <w:bCs/>
    </w:rPr>
  </w:style>
  <w:style w:type="character" w:customStyle="1" w:styleId="PedmtkomenteChar">
    <w:name w:val="Předmět komentáře Char"/>
    <w:basedOn w:val="TextkomenteChar"/>
    <w:link w:val="Pedmtkomente"/>
    <w:uiPriority w:val="99"/>
    <w:semiHidden/>
    <w:rsid w:val="00081F1C"/>
    <w:rPr>
      <w:b/>
      <w:bCs/>
      <w:sz w:val="20"/>
      <w:szCs w:val="20"/>
    </w:rPr>
  </w:style>
  <w:style w:type="paragraph" w:styleId="Textbubliny">
    <w:name w:val="Balloon Text"/>
    <w:basedOn w:val="Normln"/>
    <w:link w:val="TextbublinyChar"/>
    <w:uiPriority w:val="99"/>
    <w:semiHidden/>
    <w:unhideWhenUsed/>
    <w:rsid w:val="00081F1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1F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709</TotalTime>
  <Pages>1</Pages>
  <Words>400</Words>
  <Characters>2365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ČZU v Praze</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Šichtař Jiří</dc:creator>
  <cp:keywords/>
  <dc:description/>
  <cp:lastModifiedBy>Šichtař Jiří</cp:lastModifiedBy>
  <cp:revision>17</cp:revision>
  <dcterms:created xsi:type="dcterms:W3CDTF">2017-11-15T18:42:00Z</dcterms:created>
  <dcterms:modified xsi:type="dcterms:W3CDTF">2017-11-16T06:49:00Z</dcterms:modified>
</cp:coreProperties>
</file>