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teplotního stresu na projevy říje a velikost folikulu během říje dojnic v polních podmínkách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F5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stress on estrus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follicle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in estrus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cows</w:t>
      </w:r>
      <w:proofErr w:type="spellEnd"/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F5C">
        <w:rPr>
          <w:rFonts w:ascii="Times New Roman" w:hAnsi="Times New Roman" w:cs="Times New Roman"/>
          <w:sz w:val="24"/>
          <w:szCs w:val="24"/>
        </w:rPr>
        <w:t>Schüller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LK,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Heuwieser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F5C">
        <w:rPr>
          <w:rFonts w:ascii="Times New Roman" w:hAnsi="Times New Roman" w:cs="Times New Roman"/>
          <w:sz w:val="24"/>
          <w:szCs w:val="24"/>
        </w:rPr>
        <w:t>Schüller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LK,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Heuwieser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stress on estrus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follicle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701F5C">
        <w:rPr>
          <w:rFonts w:ascii="Times New Roman" w:hAnsi="Times New Roman" w:cs="Times New Roman"/>
          <w:sz w:val="24"/>
          <w:szCs w:val="24"/>
        </w:rPr>
        <w:t xml:space="preserve"> in estrus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F5C"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01F5C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F5C">
        <w:rPr>
          <w:rFonts w:ascii="Times New Roman" w:hAnsi="Times New Roman" w:cs="Times New Roman"/>
          <w:sz w:val="24"/>
          <w:szCs w:val="24"/>
        </w:rPr>
        <w:t xml:space="preserve"> 102:</w:t>
      </w:r>
      <w:r>
        <w:rPr>
          <w:rFonts w:ascii="Times New Roman" w:hAnsi="Times New Roman" w:cs="Times New Roman"/>
          <w:sz w:val="24"/>
          <w:szCs w:val="24"/>
        </w:rPr>
        <w:t xml:space="preserve"> 48-53.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Dojnice; Říje; Velikost folikulu; Teplotní stres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Reprodukční výkonnost dojnic je negativně ovlivněna několika způsoby teplotním stresem. Vyšší tělesná teplota za podmínek teplotního stresu snižuje naskakování krav a reflex stání v říji. Z toho důvodu teplotní stres vede k redukci detekce říje, když jsou používány automatické systémy monitorování aktivity krav a rovněž i vizuálního pozorování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říjového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chování, což má za následek snížení procenta březích. Schopnost ošetřovatelů a veterinářů interpretovat správně příznaky říje a detekovat přesně krávy v říji průkazně ovlivňuje výsledné procento březích. Je zajímavé, že existuje nedostatek vědecky podložených informací o vztahu velikosti folikulu a příznacích říje u dojnic za podmínek teplotního stresu. Navíc teplotní stres může mít u dojnic velký vliv na kvalitu folikulů a hormonální dynamiku. To zahrnuje menší velikost folikulů a potlačenou dominanci největšího folikulu během říje. Hormonální nerovnováha zahrnuje pokles hladiny estradiolu, luteinizačního hormonu a změny sekrece progesteronu. Cílem této studie bylo zkoumat vliv teplotního stresu na projevy říje a velikost folikulu v den říje dojnic. Krávy označené za říjící se byly vyšetřeny veterinářem. Kontraktilita dělohy a největší průměr všech ovariálních struktur byl stanoven palpací přes konečník a pomocí ultrasonografu. Množství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hlenu, naskakování a zbarvení poševní sliznice byly vyjádřeny při zevním vyšetření pomocí tříbodové stupnice. Vzorky krve byly analyzovány za účelem stanovení hladiny progesteronu. U krav s velkou kontraktilitou dělohy byla 4krát větší pravděpodobnost, že budou mít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preovulační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folikul větší než 12 mm, v porovnání s kravami s málo výraznými projevy říje. U krav s velkým množstvím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hlenu byla 1,7krát větší pravděpodobnost, že budou mít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preovulační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folikul větší než 12 mm, při srovnání s kravami s nevýraznými projevy říje. Pravděpodobnost pro růžovou poševní sliznici, jasně provazcovitý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říjový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hlen a naskakovaní na záď krav se v den říje kontinuálně snižovala s narůstajícím teplotně vlhkostním indexem. Pravděpodobnost nižší hladiny progesteronu v den říje pod 1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/ml kontinuálně klesala s nárůstem teplotně vlhkostního indexu nad hodnotu 74. Velikost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preovulačního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folikulu se v den říje zmenšovala o 0,1 mm za každý přírůstkový bod teplotně vlhkostního indexu. Výsledky této studie naznačují, že teplotní stres v den říje průkazně snižuje intenzitu vnější příznaků říje a velikost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preovulačního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folikulu v období říje se zmenšovala s nárůstem teplotně vlhkostního indexu.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Doc. Ing.</w:t>
      </w:r>
      <w:r w:rsidR="00AF49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Dr. Zdeněk Havlíček, Ústav morfologie, fyziologie a genetiky zvířat, Mendelova univerzita v Brně, Zemědělská 1, 613 00 Brno</w:t>
      </w:r>
    </w:p>
    <w:p w:rsidR="00A4110D" w:rsidRDefault="00A4110D" w:rsidP="00A4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03504">
          <w:rPr>
            <w:rStyle w:val="Hypertextovodkaz"/>
            <w:rFonts w:ascii="Times New Roman" w:hAnsi="Times New Roman" w:cs="Times New Roman"/>
            <w:sz w:val="24"/>
            <w:szCs w:val="24"/>
          </w:rPr>
          <w:t>zdenek.havlicek@mendelu.cz</w:t>
        </w:r>
      </w:hyperlink>
    </w:p>
    <w:p w:rsidR="00901220" w:rsidRDefault="00901220"/>
    <w:sectPr w:rsidR="009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0D"/>
    <w:rsid w:val="00901220"/>
    <w:rsid w:val="00A4110D"/>
    <w:rsid w:val="00A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havlicek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2</cp:revision>
  <dcterms:created xsi:type="dcterms:W3CDTF">2017-11-19T14:53:00Z</dcterms:created>
  <dcterms:modified xsi:type="dcterms:W3CDTF">2017-11-19T15:10:00Z</dcterms:modified>
</cp:coreProperties>
</file>