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D" w:rsidRDefault="00D16C31" w:rsidP="008514D5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Monitoring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pufrovací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funkce půdy při různých způsobech zpracování (kultivace)</w:t>
      </w:r>
      <w:r w:rsidR="008910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755BC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půdy</w:t>
      </w:r>
    </w:p>
    <w:p w:rsidR="00462AAD" w:rsidRPr="00462AAD" w:rsidRDefault="00462AAD" w:rsidP="0046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619" w:rsidRPr="00C35619" w:rsidRDefault="00C35619" w:rsidP="00C3561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Monitoring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f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Soil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Buffering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Function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f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Different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Soil</w:t>
      </w:r>
      <w:proofErr w:type="spellEnd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C35619">
        <w:rPr>
          <w:rFonts w:ascii="Arial" w:hAnsi="Arial" w:cs="Arial"/>
          <w:b/>
          <w:bCs/>
          <w:color w:val="000000"/>
          <w:sz w:val="28"/>
          <w:szCs w:val="28"/>
        </w:rPr>
        <w:t>Tillage</w:t>
      </w:r>
      <w:proofErr w:type="spellEnd"/>
    </w:p>
    <w:p w:rsidR="00D16C31" w:rsidRPr="00D16C31" w:rsidRDefault="00D16C31" w:rsidP="00D16C31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D16C31">
        <w:rPr>
          <w:rFonts w:ascii="Arial" w:hAnsi="Arial" w:cs="Arial"/>
          <w:b/>
          <w:sz w:val="28"/>
          <w:szCs w:val="28"/>
        </w:rPr>
        <w:t xml:space="preserve">Petra </w:t>
      </w:r>
      <w:proofErr w:type="spellStart"/>
      <w:r w:rsidRPr="00D16C31">
        <w:rPr>
          <w:rFonts w:ascii="Arial" w:hAnsi="Arial" w:cs="Arial"/>
          <w:b/>
          <w:sz w:val="28"/>
          <w:szCs w:val="28"/>
        </w:rPr>
        <w:t>Huličová</w:t>
      </w:r>
      <w:proofErr w:type="spellEnd"/>
      <w:r w:rsidRPr="00D16C31">
        <w:rPr>
          <w:rFonts w:ascii="Arial" w:hAnsi="Arial" w:cs="Arial"/>
          <w:b/>
          <w:sz w:val="28"/>
          <w:szCs w:val="28"/>
        </w:rPr>
        <w:t xml:space="preserve">, Danica </w:t>
      </w:r>
      <w:proofErr w:type="spellStart"/>
      <w:r w:rsidRPr="00D16C31">
        <w:rPr>
          <w:rFonts w:ascii="Arial" w:hAnsi="Arial" w:cs="Arial"/>
          <w:b/>
          <w:sz w:val="28"/>
          <w:szCs w:val="28"/>
        </w:rPr>
        <w:t>Fazekašová</w:t>
      </w:r>
      <w:proofErr w:type="spellEnd"/>
      <w:r w:rsidRPr="00D16C31">
        <w:rPr>
          <w:rFonts w:ascii="Arial" w:hAnsi="Arial" w:cs="Arial"/>
          <w:b/>
          <w:sz w:val="28"/>
          <w:szCs w:val="28"/>
        </w:rPr>
        <w:t xml:space="preserve">, Juraj </w:t>
      </w:r>
      <w:proofErr w:type="spellStart"/>
      <w:r w:rsidRPr="00D16C31">
        <w:rPr>
          <w:rFonts w:ascii="Arial" w:hAnsi="Arial" w:cs="Arial"/>
          <w:b/>
          <w:sz w:val="28"/>
          <w:szCs w:val="28"/>
        </w:rPr>
        <w:t>Fazekaš</w:t>
      </w:r>
      <w:proofErr w:type="spellEnd"/>
      <w:r w:rsidRPr="00D16C31">
        <w:rPr>
          <w:rFonts w:ascii="Arial" w:hAnsi="Arial" w:cs="Arial"/>
          <w:b/>
          <w:sz w:val="28"/>
          <w:szCs w:val="28"/>
        </w:rPr>
        <w:t xml:space="preserve"> </w:t>
      </w:r>
    </w:p>
    <w:p w:rsidR="00D16C31" w:rsidRDefault="00D16C31" w:rsidP="00D16C31">
      <w:pPr>
        <w:pStyle w:val="Default"/>
        <w:jc w:val="both"/>
        <w:rPr>
          <w:rFonts w:ascii="Arial" w:hAnsi="Arial" w:cs="Arial"/>
          <w:b/>
        </w:rPr>
      </w:pPr>
    </w:p>
    <w:p w:rsidR="008514D5" w:rsidRPr="00D16C31" w:rsidRDefault="00D16C31" w:rsidP="00755BC1">
      <w:pPr>
        <w:spacing w:after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D16C31">
        <w:rPr>
          <w:rFonts w:ascii="Arial" w:hAnsi="Arial" w:cs="Arial"/>
          <w:b/>
          <w:sz w:val="24"/>
          <w:szCs w:val="24"/>
        </w:rPr>
        <w:t>Huličová</w:t>
      </w:r>
      <w:proofErr w:type="spellEnd"/>
      <w:r w:rsidR="00170066" w:rsidRPr="00462AAD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shd w:val="clear" w:color="auto" w:fill="FFFFFF"/>
        </w:rPr>
        <w:t>P</w:t>
      </w:r>
      <w:r w:rsidR="00170066" w:rsidRPr="00462AAD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8514D5" w:rsidRPr="00462AAD">
        <w:rPr>
          <w:rFonts w:ascii="Arial" w:hAnsi="Arial" w:cs="Arial"/>
          <w:b/>
          <w:sz w:val="24"/>
          <w:szCs w:val="24"/>
          <w:shd w:val="clear" w:color="auto" w:fill="FFFFFF"/>
        </w:rPr>
        <w:t>, et al</w:t>
      </w:r>
      <w:r w:rsidR="00462AAD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4940A2" w:rsidRPr="00462AA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(20</w:t>
      </w:r>
      <w:r w:rsidR="00170066" w:rsidRPr="00462AAD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462AAD">
        <w:rPr>
          <w:rFonts w:ascii="Arial" w:hAnsi="Arial" w:cs="Arial"/>
          <w:b/>
          <w:sz w:val="24"/>
          <w:szCs w:val="24"/>
          <w:shd w:val="clear" w:color="auto" w:fill="FFFFFF"/>
        </w:rPr>
        <w:t>7</w:t>
      </w:r>
      <w:r w:rsidR="004940A2" w:rsidRPr="00462AAD">
        <w:rPr>
          <w:rFonts w:ascii="Arial" w:hAnsi="Arial" w:cs="Arial"/>
          <w:b/>
          <w:sz w:val="24"/>
          <w:szCs w:val="24"/>
          <w:shd w:val="clear" w:color="auto" w:fill="FFFFFF"/>
        </w:rPr>
        <w:t xml:space="preserve">). </w:t>
      </w:r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Monitoring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Soil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Buffering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Function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Different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Soil</w:t>
      </w:r>
      <w:proofErr w:type="spellEnd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6C31">
        <w:rPr>
          <w:rFonts w:ascii="Arial" w:hAnsi="Arial" w:cs="Arial"/>
          <w:b/>
          <w:bCs/>
          <w:color w:val="000000"/>
          <w:sz w:val="24"/>
          <w:szCs w:val="24"/>
        </w:rPr>
        <w:t>Tillage</w:t>
      </w:r>
      <w:proofErr w:type="spellEnd"/>
      <w:r w:rsidR="008514D5" w:rsidRPr="00D16C3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,</w:t>
      </w:r>
      <w:r w:rsid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462AAD" w:rsidRPr="00462AAD">
        <w:rPr>
          <w:rFonts w:ascii="Arial" w:hAnsi="Arial" w:cs="Arial"/>
          <w:sz w:val="24"/>
          <w:szCs w:val="24"/>
        </w:rPr>
        <w:t>Agricultural</w:t>
      </w:r>
      <w:proofErr w:type="spellEnd"/>
      <w:r w:rsidR="00462AAD" w:rsidRPr="00462AAD">
        <w:rPr>
          <w:rFonts w:ascii="Arial" w:hAnsi="Arial" w:cs="Arial"/>
          <w:sz w:val="24"/>
          <w:szCs w:val="24"/>
        </w:rPr>
        <w:t xml:space="preserve"> &amp; Food-</w:t>
      </w:r>
      <w:proofErr w:type="spellStart"/>
      <w:r w:rsidR="00462AAD" w:rsidRPr="00462AAD">
        <w:rPr>
          <w:rFonts w:ascii="Arial" w:hAnsi="Arial" w:cs="Arial"/>
          <w:color w:val="000000"/>
          <w:sz w:val="24"/>
          <w:szCs w:val="24"/>
        </w:rPr>
        <w:t>Journal</w:t>
      </w:r>
      <w:proofErr w:type="spellEnd"/>
      <w:r w:rsidR="00462AAD" w:rsidRPr="00462A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62AAD" w:rsidRPr="00462AAD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="00462AAD" w:rsidRPr="00462AAD">
        <w:rPr>
          <w:rFonts w:ascii="Arial" w:hAnsi="Arial" w:cs="Arial"/>
          <w:color w:val="000000"/>
          <w:sz w:val="24"/>
          <w:szCs w:val="24"/>
        </w:rPr>
        <w:t xml:space="preserve"> </w:t>
      </w:r>
      <w:r w:rsidR="00462AAD" w:rsidRPr="00462AAD">
        <w:rPr>
          <w:rFonts w:ascii="Arial" w:hAnsi="Arial" w:cs="Arial"/>
          <w:bCs/>
          <w:color w:val="000000"/>
          <w:sz w:val="24"/>
          <w:szCs w:val="24"/>
        </w:rPr>
        <w:t xml:space="preserve">International </w:t>
      </w:r>
      <w:proofErr w:type="spellStart"/>
      <w:r w:rsidR="00462AAD" w:rsidRPr="00462AAD">
        <w:rPr>
          <w:rFonts w:ascii="Arial" w:hAnsi="Arial" w:cs="Arial"/>
          <w:bCs/>
          <w:color w:val="000000"/>
          <w:sz w:val="24"/>
          <w:szCs w:val="24"/>
        </w:rPr>
        <w:t>Scientific</w:t>
      </w:r>
      <w:proofErr w:type="spellEnd"/>
      <w:r w:rsidR="00462AAD" w:rsidRPr="00462A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462AAD" w:rsidRPr="00462AAD">
        <w:rPr>
          <w:rFonts w:ascii="Arial" w:hAnsi="Arial" w:cs="Arial"/>
          <w:bCs/>
          <w:color w:val="000000"/>
          <w:sz w:val="24"/>
          <w:szCs w:val="24"/>
        </w:rPr>
        <w:t>Publications</w:t>
      </w:r>
      <w:proofErr w:type="spellEnd"/>
      <w:r w:rsidR="00462AAD">
        <w:rPr>
          <w:rFonts w:ascii="Arial" w:eastAsia="TyfaITCOT" w:hAnsi="Arial" w:cs="Arial"/>
        </w:rPr>
        <w:t xml:space="preserve">, </w:t>
      </w:r>
      <w:r w:rsidR="00462AAD" w:rsidRPr="00462AAD">
        <w:rPr>
          <w:rFonts w:ascii="Arial" w:hAnsi="Arial" w:cs="Arial"/>
          <w:color w:val="000000"/>
          <w:sz w:val="24"/>
          <w:szCs w:val="24"/>
        </w:rPr>
        <w:t xml:space="preserve">ISSN 1314-8591, </w:t>
      </w:r>
      <w:proofErr w:type="spellStart"/>
      <w:r w:rsidR="00462AAD" w:rsidRPr="00462AAD">
        <w:rPr>
          <w:rFonts w:ascii="Arial" w:hAnsi="Arial" w:cs="Arial"/>
          <w:color w:val="000000"/>
          <w:sz w:val="24"/>
          <w:szCs w:val="24"/>
        </w:rPr>
        <w:t>Volume</w:t>
      </w:r>
      <w:proofErr w:type="spellEnd"/>
      <w:r w:rsidR="00462AAD" w:rsidRPr="00462AAD">
        <w:rPr>
          <w:rFonts w:ascii="Arial" w:hAnsi="Arial" w:cs="Arial"/>
          <w:color w:val="000000"/>
          <w:sz w:val="24"/>
          <w:szCs w:val="24"/>
        </w:rPr>
        <w:t xml:space="preserve"> 5, 2017</w:t>
      </w:r>
      <w:r w:rsidR="008514D5" w:rsidRPr="00462AAD">
        <w:rPr>
          <w:rFonts w:ascii="Arial" w:eastAsia="TyfaITCOT" w:hAnsi="Arial" w:cs="Arial"/>
          <w:sz w:val="24"/>
          <w:szCs w:val="24"/>
        </w:rPr>
        <w:t xml:space="preserve">, p. </w:t>
      </w:r>
      <w:r w:rsidR="00462AAD" w:rsidRPr="00462AAD">
        <w:rPr>
          <w:rFonts w:ascii="Arial" w:eastAsia="TyfaITCOT" w:hAnsi="Arial" w:cs="Arial"/>
          <w:sz w:val="24"/>
          <w:szCs w:val="24"/>
        </w:rPr>
        <w:t>4</w:t>
      </w:r>
      <w:r>
        <w:rPr>
          <w:rFonts w:ascii="Arial" w:eastAsia="TyfaITCOT" w:hAnsi="Arial" w:cs="Arial"/>
          <w:sz w:val="24"/>
          <w:szCs w:val="24"/>
        </w:rPr>
        <w:t>91</w:t>
      </w:r>
      <w:r w:rsidR="008514D5" w:rsidRPr="00462AAD">
        <w:rPr>
          <w:rFonts w:ascii="Arial" w:eastAsia="TyfaITCOT" w:hAnsi="Arial" w:cs="Arial"/>
          <w:sz w:val="24"/>
          <w:szCs w:val="24"/>
        </w:rPr>
        <w:t>-</w:t>
      </w:r>
      <w:r w:rsidR="00462AAD" w:rsidRPr="00462AAD">
        <w:rPr>
          <w:rFonts w:ascii="Arial" w:eastAsia="TyfaITCOT" w:hAnsi="Arial" w:cs="Arial"/>
          <w:sz w:val="24"/>
          <w:szCs w:val="24"/>
        </w:rPr>
        <w:t>4</w:t>
      </w:r>
      <w:r>
        <w:rPr>
          <w:rFonts w:ascii="Arial" w:eastAsia="TyfaITCOT" w:hAnsi="Arial" w:cs="Arial"/>
          <w:sz w:val="24"/>
          <w:szCs w:val="24"/>
        </w:rPr>
        <w:t>96</w:t>
      </w:r>
    </w:p>
    <w:p w:rsidR="00755BC1" w:rsidRDefault="00755BC1" w:rsidP="00755BC1">
      <w:pPr>
        <w:spacing w:after="1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940A2" w:rsidRPr="007B1AFF" w:rsidRDefault="004940A2" w:rsidP="00C339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="00755BC1">
        <w:rPr>
          <w:rFonts w:ascii="Arial" w:hAnsi="Arial" w:cs="Arial"/>
          <w:sz w:val="24"/>
          <w:szCs w:val="24"/>
          <w:shd w:val="clear" w:color="auto" w:fill="FFFFFF"/>
        </w:rPr>
        <w:t>pufrovací</w:t>
      </w:r>
      <w:proofErr w:type="spellEnd"/>
      <w:r w:rsidR="00755BC1">
        <w:rPr>
          <w:rFonts w:ascii="Arial" w:hAnsi="Arial" w:cs="Arial"/>
          <w:sz w:val="24"/>
          <w:szCs w:val="24"/>
          <w:shd w:val="clear" w:color="auto" w:fill="FFFFFF"/>
        </w:rPr>
        <w:t xml:space="preserve"> funkce, zpracování půdy, hodnota pH</w:t>
      </w:r>
      <w:r w:rsidR="001E4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55BC1" w:rsidRDefault="004940A2" w:rsidP="00755BC1">
      <w:pPr>
        <w:rPr>
          <w:rFonts w:ascii="Arial" w:hAnsi="Arial" w:cs="Arial"/>
          <w:sz w:val="24"/>
          <w:szCs w:val="24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170066" w:rsidRPr="00462AA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8" w:history="1">
        <w:r w:rsidR="00755BC1" w:rsidRPr="000D36B3">
          <w:rPr>
            <w:rStyle w:val="Hypertextovodkaz"/>
            <w:rFonts w:ascii="Arial" w:hAnsi="Arial" w:cs="Arial"/>
            <w:sz w:val="24"/>
            <w:szCs w:val="24"/>
          </w:rPr>
          <w:t>https://www.scientific-publications.net/en/article/1001443/</w:t>
        </w:r>
      </w:hyperlink>
    </w:p>
    <w:p w:rsidR="00007036" w:rsidRDefault="00007036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Pufrovací</w:t>
      </w:r>
      <w:proofErr w:type="spellEnd"/>
      <w:r>
        <w:rPr>
          <w:rFonts w:ascii="Arial" w:hAnsi="Arial" w:cs="Arial"/>
          <w:shd w:val="clear" w:color="auto" w:fill="FFFFFF"/>
        </w:rPr>
        <w:t xml:space="preserve"> schopnost půdy je vlastnost půdy vyrovnávat do určité míry změny v hodnotě pH, případně sorpci živin. Studie se zabývá monitorováním dopadů různého zpracování půdy (orební a </w:t>
      </w:r>
      <w:proofErr w:type="spellStart"/>
      <w:r>
        <w:rPr>
          <w:rFonts w:ascii="Arial" w:hAnsi="Arial" w:cs="Arial"/>
          <w:shd w:val="clear" w:color="auto" w:fill="FFFFFF"/>
        </w:rPr>
        <w:t>bezorební</w:t>
      </w:r>
      <w:proofErr w:type="spellEnd"/>
      <w:r>
        <w:rPr>
          <w:rFonts w:ascii="Arial" w:hAnsi="Arial" w:cs="Arial"/>
          <w:shd w:val="clear" w:color="auto" w:fill="FFFFFF"/>
        </w:rPr>
        <w:t xml:space="preserve"> systém hospodaření) na </w:t>
      </w:r>
      <w:proofErr w:type="spellStart"/>
      <w:r>
        <w:rPr>
          <w:rFonts w:ascii="Arial" w:hAnsi="Arial" w:cs="Arial"/>
          <w:shd w:val="clear" w:color="auto" w:fill="FFFFFF"/>
        </w:rPr>
        <w:t>pufrovací</w:t>
      </w:r>
      <w:proofErr w:type="spellEnd"/>
      <w:r>
        <w:rPr>
          <w:rFonts w:ascii="Arial" w:hAnsi="Arial" w:cs="Arial"/>
          <w:shd w:val="clear" w:color="auto" w:fill="FFFFFF"/>
        </w:rPr>
        <w:t xml:space="preserve"> schopnost půdy.</w:t>
      </w:r>
    </w:p>
    <w:p w:rsidR="00007036" w:rsidRDefault="00007036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Zpracování (kultivace) půdy samozřejmě ovlivňuje fyzikální, chemické a biologické vlastnosti půdy. Naprostá většina výzkumných úkolů je směrována zejména do oblasti vlivu zpracování půdy na změny půdní struktury, teploty půdy, průsak vody a zadržování vody v půdním profilu atd. Všechny tyto aspekty (v případě hodnoty pH je to zejména vodní režim v půdě) však mají další dopad (přímý, či nepřímý) na další půdní parametry</w:t>
      </w:r>
      <w:r w:rsidR="00D173BA">
        <w:rPr>
          <w:rFonts w:ascii="Arial" w:hAnsi="Arial" w:cs="Arial"/>
          <w:shd w:val="clear" w:color="auto" w:fill="FFFFFF"/>
        </w:rPr>
        <w:t xml:space="preserve">, včetně </w:t>
      </w:r>
      <w:proofErr w:type="spellStart"/>
      <w:r w:rsidR="00D173BA">
        <w:rPr>
          <w:rFonts w:ascii="Arial" w:hAnsi="Arial" w:cs="Arial"/>
          <w:shd w:val="clear" w:color="auto" w:fill="FFFFFF"/>
        </w:rPr>
        <w:t>pufrovací</w:t>
      </w:r>
      <w:proofErr w:type="spellEnd"/>
      <w:r w:rsidR="00D173BA">
        <w:rPr>
          <w:rFonts w:ascii="Arial" w:hAnsi="Arial" w:cs="Arial"/>
          <w:shd w:val="clear" w:color="auto" w:fill="FFFFFF"/>
        </w:rPr>
        <w:t xml:space="preserve"> schopnosti půdy.</w:t>
      </w:r>
    </w:p>
    <w:p w:rsidR="00D173BA" w:rsidRDefault="00D173BA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 pokusné lokality s  </w:t>
      </w:r>
      <w:proofErr w:type="spellStart"/>
      <w:r>
        <w:rPr>
          <w:rFonts w:ascii="Arial" w:hAnsi="Arial" w:cs="Arial"/>
          <w:shd w:val="clear" w:color="auto" w:fill="FFFFFF"/>
        </w:rPr>
        <w:t>fluvizemí</w:t>
      </w:r>
      <w:proofErr w:type="spellEnd"/>
      <w:r>
        <w:rPr>
          <w:rFonts w:ascii="Arial" w:hAnsi="Arial" w:cs="Arial"/>
          <w:shd w:val="clear" w:color="auto" w:fill="FFFFFF"/>
        </w:rPr>
        <w:t xml:space="preserve"> v centrální části východního Slovenska (mezi Michalovcemi a Trebišovem) byly vždy v jarních měsících (duben – květen) odebírány v průběhu čtyř let půdní vzorky, ze dvou horizontů: 0.0 – 0.3 m </w:t>
      </w:r>
      <w:r>
        <w:rPr>
          <w:rFonts w:ascii="Arial" w:hAnsi="Arial" w:cs="Arial"/>
          <w:shd w:val="clear" w:color="auto" w:fill="FFFFFF"/>
        </w:rPr>
        <w:br/>
        <w:t xml:space="preserve">a 0.3 – 0.6 m. </w:t>
      </w:r>
      <w:r w:rsidR="00DF3741">
        <w:rPr>
          <w:rFonts w:ascii="Arial" w:hAnsi="Arial" w:cs="Arial"/>
          <w:shd w:val="clear" w:color="auto" w:fill="FFFFFF"/>
        </w:rPr>
        <w:t>Stanovování hodnot půdní reakce bylo prováděno</w:t>
      </w:r>
      <w:r w:rsidR="00DC71D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C71D5">
        <w:rPr>
          <w:rFonts w:ascii="Arial" w:hAnsi="Arial" w:cs="Arial"/>
          <w:shd w:val="clear" w:color="auto" w:fill="FFFFFF"/>
        </w:rPr>
        <w:t>poteciometrick</w:t>
      </w:r>
      <w:r w:rsidR="00DF3741">
        <w:rPr>
          <w:rFonts w:ascii="Arial" w:hAnsi="Arial" w:cs="Arial"/>
          <w:shd w:val="clear" w:color="auto" w:fill="FFFFFF"/>
        </w:rPr>
        <w:t>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DF3741">
        <w:rPr>
          <w:rFonts w:ascii="Arial" w:hAnsi="Arial" w:cs="Arial"/>
          <w:shd w:val="clear" w:color="auto" w:fill="FFFFFF"/>
        </w:rPr>
        <w:t>v roztoku pH/</w:t>
      </w:r>
      <w:proofErr w:type="spellStart"/>
      <w:r w:rsidR="00DF3741">
        <w:rPr>
          <w:rFonts w:ascii="Arial" w:hAnsi="Arial" w:cs="Arial"/>
          <w:shd w:val="clear" w:color="auto" w:fill="FFFFFF"/>
        </w:rPr>
        <w:t>KCl</w:t>
      </w:r>
      <w:proofErr w:type="spellEnd"/>
      <w:r w:rsidR="00DF3741">
        <w:rPr>
          <w:rFonts w:ascii="Arial" w:hAnsi="Arial" w:cs="Arial"/>
          <w:shd w:val="clear" w:color="auto" w:fill="FFFFFF"/>
        </w:rPr>
        <w:t xml:space="preserve">. Hodnota </w:t>
      </w:r>
      <w:proofErr w:type="spellStart"/>
      <w:r w:rsidR="00DF3741">
        <w:rPr>
          <w:rFonts w:ascii="Arial" w:hAnsi="Arial" w:cs="Arial"/>
          <w:shd w:val="clear" w:color="auto" w:fill="FFFFFF"/>
        </w:rPr>
        <w:t>pufrovací</w:t>
      </w:r>
      <w:proofErr w:type="spellEnd"/>
      <w:r w:rsidR="00DF3741">
        <w:rPr>
          <w:rFonts w:ascii="Arial" w:hAnsi="Arial" w:cs="Arial"/>
          <w:shd w:val="clear" w:color="auto" w:fill="FFFFFF"/>
        </w:rPr>
        <w:t xml:space="preserve"> schopnosti půdy byla vyjádřena náklady, které by bylo nutné vynaložit na úpravu půdní reakce prostřednictvím vápnění. Dosažené výsledky byly statisticky vyhodnoceny. </w:t>
      </w:r>
    </w:p>
    <w:p w:rsidR="00007036" w:rsidRPr="00045751" w:rsidRDefault="00DF3741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Při porovnávání pokusných variant s kontrolní variantou byly zjištěny rozdíly v hodnotě pH o 0.38 stupně. Současně, se zvyšující se hloubkou půdního profilu byla sledována zvyšující se hodnota pH. </w:t>
      </w:r>
      <w:r w:rsidR="00606B75">
        <w:rPr>
          <w:rFonts w:ascii="Arial" w:hAnsi="Arial" w:cs="Arial"/>
          <w:shd w:val="clear" w:color="auto" w:fill="FFFFFF"/>
        </w:rPr>
        <w:t>K dosažení optimální hodnoty pH formou vápnění by bylo nutné aplikovat vápenaté hmoty v dávce 3.30 t CaO</w:t>
      </w:r>
      <w:r w:rsidR="00045751">
        <w:rPr>
          <w:rFonts w:ascii="Arial" w:hAnsi="Arial" w:cs="Arial"/>
          <w:shd w:val="clear" w:color="auto" w:fill="FFFFFF"/>
        </w:rPr>
        <w:t>.ha</w:t>
      </w:r>
      <w:r w:rsidR="00045751" w:rsidRPr="00045751">
        <w:rPr>
          <w:rFonts w:ascii="Arial" w:hAnsi="Arial" w:cs="Arial"/>
          <w:shd w:val="clear" w:color="auto" w:fill="FFFFFF"/>
          <w:vertAlign w:val="superscript"/>
        </w:rPr>
        <w:t>-1</w:t>
      </w:r>
      <w:r w:rsidR="00045751">
        <w:rPr>
          <w:rFonts w:ascii="Arial" w:hAnsi="Arial" w:cs="Arial"/>
          <w:shd w:val="clear" w:color="auto" w:fill="FFFFFF"/>
        </w:rPr>
        <w:t xml:space="preserve"> na experimentální variantě a 3.9</w:t>
      </w:r>
      <w:r w:rsidR="00045751">
        <w:rPr>
          <w:rFonts w:ascii="Arial" w:hAnsi="Arial" w:cs="Arial"/>
          <w:shd w:val="clear" w:color="auto" w:fill="FFFFFF"/>
        </w:rPr>
        <w:t>0 t CaO.ha</w:t>
      </w:r>
      <w:r w:rsidR="00045751" w:rsidRPr="00045751">
        <w:rPr>
          <w:rFonts w:ascii="Arial" w:hAnsi="Arial" w:cs="Arial"/>
          <w:shd w:val="clear" w:color="auto" w:fill="FFFFFF"/>
          <w:vertAlign w:val="superscript"/>
        </w:rPr>
        <w:t>-1</w:t>
      </w:r>
      <w:r w:rsidR="00045751">
        <w:rPr>
          <w:rFonts w:ascii="Arial" w:hAnsi="Arial" w:cs="Arial"/>
          <w:shd w:val="clear" w:color="auto" w:fill="FFFFFF"/>
        </w:rPr>
        <w:t xml:space="preserve"> na </w:t>
      </w:r>
      <w:r w:rsidR="00045751">
        <w:rPr>
          <w:rFonts w:ascii="Arial" w:hAnsi="Arial" w:cs="Arial"/>
          <w:shd w:val="clear" w:color="auto" w:fill="FFFFFF"/>
        </w:rPr>
        <w:t>kontrolní</w:t>
      </w:r>
      <w:r w:rsidR="00045751">
        <w:rPr>
          <w:rFonts w:ascii="Arial" w:hAnsi="Arial" w:cs="Arial"/>
          <w:shd w:val="clear" w:color="auto" w:fill="FFFFFF"/>
        </w:rPr>
        <w:t xml:space="preserve"> variantě</w:t>
      </w:r>
      <w:r w:rsidR="00045751">
        <w:rPr>
          <w:rFonts w:ascii="Arial" w:hAnsi="Arial" w:cs="Arial"/>
          <w:shd w:val="clear" w:color="auto" w:fill="FFFFFF"/>
        </w:rPr>
        <w:t>. Podle nastolené metodiky rozdíl mezi aplikační dávkou, tj. 0</w:t>
      </w:r>
      <w:r w:rsidR="00045751">
        <w:rPr>
          <w:rFonts w:ascii="Arial" w:hAnsi="Arial" w:cs="Arial"/>
          <w:shd w:val="clear" w:color="auto" w:fill="FFFFFF"/>
        </w:rPr>
        <w:t>.</w:t>
      </w:r>
      <w:r w:rsidR="00045751">
        <w:rPr>
          <w:rFonts w:ascii="Arial" w:hAnsi="Arial" w:cs="Arial"/>
          <w:shd w:val="clear" w:color="auto" w:fill="FFFFFF"/>
        </w:rPr>
        <w:t>6</w:t>
      </w:r>
      <w:r w:rsidR="00045751">
        <w:rPr>
          <w:rFonts w:ascii="Arial" w:hAnsi="Arial" w:cs="Arial"/>
          <w:shd w:val="clear" w:color="auto" w:fill="FFFFFF"/>
        </w:rPr>
        <w:t>0 t CaO.ha</w:t>
      </w:r>
      <w:r w:rsidR="00045751" w:rsidRPr="00045751">
        <w:rPr>
          <w:rFonts w:ascii="Arial" w:hAnsi="Arial" w:cs="Arial"/>
          <w:shd w:val="clear" w:color="auto" w:fill="FFFFFF"/>
          <w:vertAlign w:val="superscript"/>
        </w:rPr>
        <w:t>-1</w:t>
      </w:r>
      <w:r w:rsidR="00045751">
        <w:rPr>
          <w:rFonts w:ascii="Arial" w:hAnsi="Arial" w:cs="Arial"/>
          <w:shd w:val="clear" w:color="auto" w:fill="FFFFFF"/>
        </w:rPr>
        <w:t xml:space="preserve"> se dá vyjádřit (cenově) jako </w:t>
      </w:r>
      <w:proofErr w:type="spellStart"/>
      <w:r w:rsidR="00045751">
        <w:rPr>
          <w:rFonts w:ascii="Arial" w:hAnsi="Arial" w:cs="Arial"/>
          <w:shd w:val="clear" w:color="auto" w:fill="FFFFFF"/>
        </w:rPr>
        <w:t>pufrovací</w:t>
      </w:r>
      <w:proofErr w:type="spellEnd"/>
      <w:r w:rsidR="00045751">
        <w:rPr>
          <w:rFonts w:ascii="Arial" w:hAnsi="Arial" w:cs="Arial"/>
          <w:shd w:val="clear" w:color="auto" w:fill="FFFFFF"/>
        </w:rPr>
        <w:t xml:space="preserve"> kapacita půdy.</w:t>
      </w:r>
    </w:p>
    <w:p w:rsidR="001417A0" w:rsidRDefault="001417A0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0554B8" w:rsidRDefault="000554B8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A2591E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>
        <w:rPr>
          <w:rFonts w:ascii="Arial" w:hAnsi="Arial" w:cs="Arial"/>
          <w:sz w:val="24"/>
          <w:szCs w:val="24"/>
          <w:shd w:val="clear" w:color="auto" w:fill="FFFFFF"/>
        </w:rPr>
        <w:t>Pavel Čermák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Výzkumný ústav rostlinné výroby,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., Praha-Ruzyně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Pr="00611E1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pavel.cermak@vurv.cz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74" w:rsidRDefault="00633E74" w:rsidP="004940A2">
      <w:pPr>
        <w:spacing w:after="0" w:line="240" w:lineRule="auto"/>
      </w:pPr>
      <w:r>
        <w:separator/>
      </w:r>
    </w:p>
  </w:endnote>
  <w:endnote w:type="continuationSeparator" w:id="0">
    <w:p w:rsidR="00633E74" w:rsidRDefault="00633E7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yfaITCOT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74" w:rsidRDefault="00633E74" w:rsidP="004940A2">
      <w:pPr>
        <w:spacing w:after="0" w:line="240" w:lineRule="auto"/>
      </w:pPr>
      <w:r>
        <w:separator/>
      </w:r>
    </w:p>
  </w:footnote>
  <w:footnote w:type="continuationSeparator" w:id="0">
    <w:p w:rsidR="00633E74" w:rsidRDefault="00633E7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07036"/>
    <w:rsid w:val="0002715D"/>
    <w:rsid w:val="00045751"/>
    <w:rsid w:val="000554B8"/>
    <w:rsid w:val="0007495D"/>
    <w:rsid w:val="000E42AD"/>
    <w:rsid w:val="001417A0"/>
    <w:rsid w:val="00170066"/>
    <w:rsid w:val="001E4C3F"/>
    <w:rsid w:val="00232E49"/>
    <w:rsid w:val="002E23F8"/>
    <w:rsid w:val="002E65F1"/>
    <w:rsid w:val="003737FD"/>
    <w:rsid w:val="0038179A"/>
    <w:rsid w:val="00383CFD"/>
    <w:rsid w:val="003B0E60"/>
    <w:rsid w:val="003C6291"/>
    <w:rsid w:val="003E1E20"/>
    <w:rsid w:val="00462AAD"/>
    <w:rsid w:val="00476C32"/>
    <w:rsid w:val="004940A2"/>
    <w:rsid w:val="00497788"/>
    <w:rsid w:val="005234BE"/>
    <w:rsid w:val="0053768A"/>
    <w:rsid w:val="00606083"/>
    <w:rsid w:val="00606B75"/>
    <w:rsid w:val="00633E74"/>
    <w:rsid w:val="00647C02"/>
    <w:rsid w:val="0068492F"/>
    <w:rsid w:val="00694BE1"/>
    <w:rsid w:val="006C1B97"/>
    <w:rsid w:val="00755BC1"/>
    <w:rsid w:val="00784B11"/>
    <w:rsid w:val="007B1AFF"/>
    <w:rsid w:val="008514D5"/>
    <w:rsid w:val="008910C4"/>
    <w:rsid w:val="00936A9D"/>
    <w:rsid w:val="00985FE7"/>
    <w:rsid w:val="009E0E9D"/>
    <w:rsid w:val="00A055B4"/>
    <w:rsid w:val="00A2591E"/>
    <w:rsid w:val="00AC115E"/>
    <w:rsid w:val="00AE716E"/>
    <w:rsid w:val="00B4332C"/>
    <w:rsid w:val="00C33964"/>
    <w:rsid w:val="00C35619"/>
    <w:rsid w:val="00D16C31"/>
    <w:rsid w:val="00D173BA"/>
    <w:rsid w:val="00D350ED"/>
    <w:rsid w:val="00D75E4C"/>
    <w:rsid w:val="00D81432"/>
    <w:rsid w:val="00DC71D5"/>
    <w:rsid w:val="00DF3741"/>
    <w:rsid w:val="00E562BA"/>
    <w:rsid w:val="00E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-publications.net/en/article/100144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cermak@vur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A4B0-66C7-47F6-A3F0-E9BF5072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Cermak Pavel</cp:lastModifiedBy>
  <cp:revision>6</cp:revision>
  <dcterms:created xsi:type="dcterms:W3CDTF">2017-11-13T18:25:00Z</dcterms:created>
  <dcterms:modified xsi:type="dcterms:W3CDTF">2017-11-14T08:07:00Z</dcterms:modified>
</cp:coreProperties>
</file>