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A2" w:rsidRPr="00B73B7E" w:rsidRDefault="00BB2982" w:rsidP="009B2EAC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73B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Vývoj a fyziologie bachoru a střev: Cíle pro zlepšení zdraví střev</w:t>
      </w:r>
    </w:p>
    <w:p w:rsidR="00452D60" w:rsidRPr="00B73B7E" w:rsidRDefault="00452D60" w:rsidP="00D9281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B7E">
        <w:rPr>
          <w:rFonts w:ascii="Times New Roman" w:hAnsi="Times New Roman" w:cs="Times New Roman"/>
          <w:b/>
          <w:sz w:val="24"/>
          <w:szCs w:val="24"/>
        </w:rPr>
        <w:t xml:space="preserve">Development and physiology of the rumen and the lower gut: Targets for improving gut health </w:t>
      </w:r>
    </w:p>
    <w:p w:rsidR="00452D60" w:rsidRPr="00B73B7E" w:rsidRDefault="00DC7DC5" w:rsidP="00452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52D60" w:rsidRPr="00B73B7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Steele M.A</w:t>
        </w:r>
      </w:hyperlink>
      <w:r w:rsidR="00452D60" w:rsidRPr="00B73B7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52D60" w:rsidRPr="00B73B7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452D60" w:rsidRPr="00B73B7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Penner G.B</w:t>
        </w:r>
      </w:hyperlink>
      <w:r w:rsidR="00452D60" w:rsidRPr="00B73B7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52D60" w:rsidRPr="00B73B7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452D60" w:rsidRPr="00B73B7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Chaucheyras-Durand F</w:t>
        </w:r>
      </w:hyperlink>
      <w:r w:rsidR="00452D60" w:rsidRPr="00B73B7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52D60" w:rsidRPr="00B73B7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452D60" w:rsidRPr="00B73B7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Guan L.L</w:t>
        </w:r>
      </w:hyperlink>
      <w:r w:rsidR="00452D60" w:rsidRPr="00B73B7E">
        <w:rPr>
          <w:rFonts w:ascii="Times New Roman" w:hAnsi="Times New Roman" w:cs="Times New Roman"/>
          <w:sz w:val="24"/>
          <w:szCs w:val="24"/>
        </w:rPr>
        <w:t xml:space="preserve">. (2016). Development and physiology of the rumen and the lower gut: Targets for improving gut health. </w:t>
      </w:r>
      <w:hyperlink r:id="rId11" w:tooltip="Journal of dairy science." w:history="1">
        <w:r w:rsidR="00452D60" w:rsidRPr="00B73B7E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Journal of Dairy Science</w:t>
        </w:r>
        <w:r w:rsidR="00452D60" w:rsidRPr="00B73B7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</w:hyperlink>
      <w:r w:rsidR="00452D60" w:rsidRPr="00B73B7E">
        <w:rPr>
          <w:rFonts w:ascii="Times New Roman" w:hAnsi="Times New Roman" w:cs="Times New Roman"/>
          <w:sz w:val="24"/>
          <w:szCs w:val="24"/>
        </w:rPr>
        <w:t>99(6):</w:t>
      </w:r>
      <w:r w:rsidR="006A193F">
        <w:rPr>
          <w:rFonts w:ascii="Times New Roman" w:hAnsi="Times New Roman" w:cs="Times New Roman"/>
          <w:sz w:val="24"/>
          <w:szCs w:val="24"/>
        </w:rPr>
        <w:t xml:space="preserve"> </w:t>
      </w:r>
      <w:r w:rsidR="00452D60" w:rsidRPr="00B73B7E">
        <w:rPr>
          <w:rFonts w:ascii="Times New Roman" w:hAnsi="Times New Roman" w:cs="Times New Roman"/>
          <w:sz w:val="24"/>
          <w:szCs w:val="24"/>
        </w:rPr>
        <w:t>4955-4966. doi: 10.3168/jds.2015-10351</w:t>
      </w:r>
    </w:p>
    <w:p w:rsidR="004940A2" w:rsidRPr="00B73B7E" w:rsidRDefault="004940A2" w:rsidP="007B0D72">
      <w:pPr>
        <w:pStyle w:val="Nadpis1"/>
        <w:rPr>
          <w:b w:val="0"/>
          <w:sz w:val="24"/>
          <w:szCs w:val="24"/>
          <w:shd w:val="clear" w:color="auto" w:fill="FFFFFF"/>
        </w:rPr>
      </w:pPr>
      <w:r w:rsidRPr="00B73B7E">
        <w:rPr>
          <w:sz w:val="24"/>
          <w:szCs w:val="24"/>
          <w:shd w:val="clear" w:color="auto" w:fill="FFFFFF"/>
        </w:rPr>
        <w:t xml:space="preserve">Klíčová slova: </w:t>
      </w:r>
      <w:r w:rsidR="006A193F" w:rsidRPr="006A193F">
        <w:rPr>
          <w:b w:val="0"/>
          <w:sz w:val="24"/>
          <w:szCs w:val="24"/>
          <w:shd w:val="clear" w:color="auto" w:fill="FFFFFF"/>
        </w:rPr>
        <w:t>telata,</w:t>
      </w:r>
      <w:r w:rsidR="006A193F">
        <w:rPr>
          <w:sz w:val="24"/>
          <w:szCs w:val="24"/>
          <w:shd w:val="clear" w:color="auto" w:fill="FFFFFF"/>
        </w:rPr>
        <w:t xml:space="preserve"> </w:t>
      </w:r>
      <w:r w:rsidR="00BB2982" w:rsidRPr="00B73B7E">
        <w:rPr>
          <w:b w:val="0"/>
          <w:sz w:val="24"/>
          <w:szCs w:val="24"/>
          <w:shd w:val="clear" w:color="auto" w:fill="FFFFFF"/>
        </w:rPr>
        <w:t>bachor, střeva, funkce střev</w:t>
      </w:r>
      <w:r w:rsidR="005820F4">
        <w:rPr>
          <w:b w:val="0"/>
          <w:sz w:val="24"/>
          <w:szCs w:val="24"/>
          <w:shd w:val="clear" w:color="auto" w:fill="FFFFFF"/>
        </w:rPr>
        <w:t>, význam kolostra</w:t>
      </w:r>
    </w:p>
    <w:p w:rsidR="004940A2" w:rsidRPr="00B73B7E" w:rsidRDefault="004940A2" w:rsidP="009B2EA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B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Dostupný z</w:t>
      </w:r>
      <w:r w:rsidRPr="00B73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751AC" w:rsidRPr="00E751AC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https://www.ncbi.nlm.nih.gov/pubmed/26971143</w:t>
      </w:r>
    </w:p>
    <w:p w:rsidR="00D92815" w:rsidRPr="00B73B7E" w:rsidRDefault="006A193F" w:rsidP="009B2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Sliznice trávicího traktu a jejich povrchový </w:t>
      </w:r>
      <w:r w:rsidR="00D92815" w:rsidRPr="00B73B7E">
        <w:rPr>
          <w:rFonts w:ascii="Times New Roman" w:hAnsi="Times New Roman" w:cs="Times New Roman"/>
          <w:sz w:val="24"/>
          <w:szCs w:val="24"/>
        </w:rPr>
        <w:t>epitel u dojnic a tel</w:t>
      </w:r>
      <w:r w:rsidR="00004BC5">
        <w:rPr>
          <w:rFonts w:ascii="Times New Roman" w:hAnsi="Times New Roman" w:cs="Times New Roman"/>
          <w:sz w:val="24"/>
          <w:szCs w:val="24"/>
        </w:rPr>
        <w:t xml:space="preserve">at jsou </w:t>
      </w:r>
      <w:r w:rsidR="00D92815" w:rsidRPr="00B73B7E">
        <w:rPr>
          <w:rFonts w:ascii="Times New Roman" w:hAnsi="Times New Roman" w:cs="Times New Roman"/>
          <w:sz w:val="24"/>
          <w:szCs w:val="24"/>
        </w:rPr>
        <w:t>vystaven</w:t>
      </w:r>
      <w:r w:rsidR="00004BC5">
        <w:rPr>
          <w:rFonts w:ascii="Times New Roman" w:hAnsi="Times New Roman" w:cs="Times New Roman"/>
          <w:sz w:val="24"/>
          <w:szCs w:val="24"/>
        </w:rPr>
        <w:t>y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 výzvě chránit</w:t>
      </w:r>
      <w:r w:rsidR="00004BC5">
        <w:rPr>
          <w:rFonts w:ascii="Times New Roman" w:hAnsi="Times New Roman" w:cs="Times New Roman"/>
          <w:sz w:val="24"/>
          <w:szCs w:val="24"/>
        </w:rPr>
        <w:t xml:space="preserve"> organismus 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před obsahem </w:t>
      </w:r>
      <w:r w:rsidR="00004BC5">
        <w:rPr>
          <w:rFonts w:ascii="Times New Roman" w:hAnsi="Times New Roman" w:cs="Times New Roman"/>
          <w:sz w:val="24"/>
          <w:szCs w:val="24"/>
        </w:rPr>
        <w:t xml:space="preserve">trávicího traktu 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a zároveň řídit absorpci a metabolismus živin. </w:t>
      </w:r>
      <w:r w:rsidR="00004BC5">
        <w:rPr>
          <w:rFonts w:ascii="Times New Roman" w:hAnsi="Times New Roman" w:cs="Times New Roman"/>
          <w:sz w:val="24"/>
          <w:szCs w:val="24"/>
        </w:rPr>
        <w:t xml:space="preserve">Přizpůsobení se trávicího </w:t>
      </w:r>
      <w:r w:rsidR="00D92815" w:rsidRPr="00B73B7E">
        <w:rPr>
          <w:rFonts w:ascii="Times New Roman" w:hAnsi="Times New Roman" w:cs="Times New Roman"/>
          <w:sz w:val="24"/>
          <w:szCs w:val="24"/>
        </w:rPr>
        <w:t>traktu hraj</w:t>
      </w:r>
      <w:r w:rsidR="00F03785">
        <w:rPr>
          <w:rFonts w:ascii="Times New Roman" w:hAnsi="Times New Roman" w:cs="Times New Roman"/>
          <w:sz w:val="24"/>
          <w:szCs w:val="24"/>
        </w:rPr>
        <w:t>e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 důležitou roli v</w:t>
      </w:r>
      <w:r w:rsidR="00F03785">
        <w:rPr>
          <w:rFonts w:ascii="Times New Roman" w:hAnsi="Times New Roman" w:cs="Times New Roman"/>
          <w:sz w:val="24"/>
          <w:szCs w:val="24"/>
        </w:rPr>
        <w:t xml:space="preserve"> celkovém </w:t>
      </w:r>
      <w:r w:rsidR="00004BC5">
        <w:rPr>
          <w:rFonts w:ascii="Times New Roman" w:hAnsi="Times New Roman" w:cs="Times New Roman"/>
          <w:sz w:val="24"/>
          <w:szCs w:val="24"/>
        </w:rPr>
        <w:t>metabolismu zvířat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, protože </w:t>
      </w:r>
      <w:r w:rsidR="00004BC5">
        <w:rPr>
          <w:rFonts w:ascii="Times New Roman" w:hAnsi="Times New Roman" w:cs="Times New Roman"/>
          <w:sz w:val="24"/>
          <w:szCs w:val="24"/>
        </w:rPr>
        <w:t xml:space="preserve">břišní orgány </w:t>
      </w:r>
      <w:r w:rsidR="00F03785">
        <w:rPr>
          <w:rFonts w:ascii="Times New Roman" w:hAnsi="Times New Roman" w:cs="Times New Roman"/>
          <w:sz w:val="24"/>
          <w:szCs w:val="24"/>
        </w:rPr>
        <w:t xml:space="preserve">přežvýkavců vyživované portálním krevním oběhem spotřebovávají </w:t>
      </w:r>
      <w:r w:rsidR="00D92815" w:rsidRPr="00B73B7E">
        <w:rPr>
          <w:rFonts w:ascii="Times New Roman" w:hAnsi="Times New Roman" w:cs="Times New Roman"/>
          <w:sz w:val="24"/>
          <w:szCs w:val="24"/>
        </w:rPr>
        <w:t>20</w:t>
      </w:r>
      <w:r w:rsidR="00F03785">
        <w:rPr>
          <w:rFonts w:ascii="Times New Roman" w:hAnsi="Times New Roman" w:cs="Times New Roman"/>
          <w:sz w:val="24"/>
          <w:szCs w:val="24"/>
        </w:rPr>
        <w:t xml:space="preserve"> </w:t>
      </w:r>
      <w:r w:rsidR="00D92815" w:rsidRPr="00B73B7E">
        <w:rPr>
          <w:rFonts w:ascii="Times New Roman" w:hAnsi="Times New Roman" w:cs="Times New Roman"/>
          <w:sz w:val="24"/>
          <w:szCs w:val="24"/>
        </w:rPr>
        <w:t>% celkové spotřeby kyslíku. Mechanizm</w:t>
      </w:r>
      <w:r w:rsidR="00F03785">
        <w:rPr>
          <w:rFonts w:ascii="Times New Roman" w:hAnsi="Times New Roman" w:cs="Times New Roman"/>
          <w:sz w:val="24"/>
          <w:szCs w:val="24"/>
        </w:rPr>
        <w:t>ům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, které řídí růstovou a bariérovou funkci </w:t>
      </w:r>
      <w:r w:rsidR="00F03785">
        <w:rPr>
          <w:rFonts w:ascii="Times New Roman" w:hAnsi="Times New Roman" w:cs="Times New Roman"/>
          <w:sz w:val="24"/>
          <w:szCs w:val="24"/>
        </w:rPr>
        <w:t xml:space="preserve">trávicího </w:t>
      </w:r>
      <w:r w:rsidR="00D92815" w:rsidRPr="00B73B7E">
        <w:rPr>
          <w:rFonts w:ascii="Times New Roman" w:hAnsi="Times New Roman" w:cs="Times New Roman"/>
          <w:sz w:val="24"/>
          <w:szCs w:val="24"/>
        </w:rPr>
        <w:t>epitelu, se v uplynulém desetiletí věnoval</w:t>
      </w:r>
      <w:r w:rsidR="00F03785">
        <w:rPr>
          <w:rFonts w:ascii="Times New Roman" w:hAnsi="Times New Roman" w:cs="Times New Roman"/>
          <w:sz w:val="24"/>
          <w:szCs w:val="24"/>
        </w:rPr>
        <w:t>a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 zvláštní pozornost, zvláště </w:t>
      </w:r>
      <w:r w:rsidR="00F03785">
        <w:rPr>
          <w:rFonts w:ascii="Times New Roman" w:hAnsi="Times New Roman" w:cs="Times New Roman"/>
          <w:sz w:val="24"/>
          <w:szCs w:val="24"/>
        </w:rPr>
        <w:t>díky p</w:t>
      </w:r>
      <w:r w:rsidR="00D92815" w:rsidRPr="00B73B7E">
        <w:rPr>
          <w:rFonts w:ascii="Times New Roman" w:hAnsi="Times New Roman" w:cs="Times New Roman"/>
          <w:sz w:val="24"/>
          <w:szCs w:val="24"/>
        </w:rPr>
        <w:t>okrok</w:t>
      </w:r>
      <w:r w:rsidR="00F03785">
        <w:rPr>
          <w:rFonts w:ascii="Times New Roman" w:hAnsi="Times New Roman" w:cs="Times New Roman"/>
          <w:sz w:val="24"/>
          <w:szCs w:val="24"/>
        </w:rPr>
        <w:t>ům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 v molekulárně </w:t>
      </w:r>
      <w:r w:rsidR="00F03785">
        <w:rPr>
          <w:rFonts w:ascii="Times New Roman" w:hAnsi="Times New Roman" w:cs="Times New Roman"/>
          <w:sz w:val="24"/>
          <w:szCs w:val="24"/>
        </w:rPr>
        <w:t xml:space="preserve">biologických 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technikách. Bachor </w:t>
      </w:r>
      <w:r w:rsidR="00F03785">
        <w:rPr>
          <w:rFonts w:ascii="Times New Roman" w:hAnsi="Times New Roman" w:cs="Times New Roman"/>
          <w:sz w:val="24"/>
          <w:szCs w:val="24"/>
        </w:rPr>
        <w:t xml:space="preserve">byl 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ústředním bodem výzkumu fyziologie výživy </w:t>
      </w:r>
      <w:r w:rsidR="00640288">
        <w:rPr>
          <w:rFonts w:ascii="Times New Roman" w:hAnsi="Times New Roman" w:cs="Times New Roman"/>
          <w:sz w:val="24"/>
          <w:szCs w:val="24"/>
        </w:rPr>
        <w:t>dojnic a telat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, zatímco </w:t>
      </w:r>
      <w:r w:rsidR="00640288">
        <w:rPr>
          <w:rFonts w:ascii="Times New Roman" w:hAnsi="Times New Roman" w:cs="Times New Roman"/>
          <w:sz w:val="24"/>
          <w:szCs w:val="24"/>
        </w:rPr>
        <w:t xml:space="preserve">problematice </w:t>
      </w:r>
      <w:r w:rsidR="00D92815" w:rsidRPr="00B73B7E">
        <w:rPr>
          <w:rFonts w:ascii="Times New Roman" w:hAnsi="Times New Roman" w:cs="Times New Roman"/>
          <w:sz w:val="24"/>
          <w:szCs w:val="24"/>
        </w:rPr>
        <w:t>střev</w:t>
      </w:r>
      <w:r w:rsidR="00640288">
        <w:rPr>
          <w:rFonts w:ascii="Times New Roman" w:hAnsi="Times New Roman" w:cs="Times New Roman"/>
          <w:sz w:val="24"/>
          <w:szCs w:val="24"/>
        </w:rPr>
        <w:t xml:space="preserve"> byla věnována jen 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menší pozornost. Tři </w:t>
      </w:r>
      <w:bookmarkStart w:id="0" w:name="_GoBack"/>
      <w:bookmarkEnd w:id="0"/>
      <w:r w:rsidR="00D92815" w:rsidRPr="00B73B7E">
        <w:rPr>
          <w:rFonts w:ascii="Times New Roman" w:hAnsi="Times New Roman" w:cs="Times New Roman"/>
          <w:sz w:val="24"/>
          <w:szCs w:val="24"/>
        </w:rPr>
        <w:t xml:space="preserve">klíčové oblasti, které vyžadují </w:t>
      </w:r>
      <w:r w:rsidR="005820F4">
        <w:rPr>
          <w:rFonts w:ascii="Times New Roman" w:hAnsi="Times New Roman" w:cs="Times New Roman"/>
          <w:sz w:val="24"/>
          <w:szCs w:val="24"/>
        </w:rPr>
        <w:t xml:space="preserve">další </w:t>
      </w:r>
      <w:r w:rsidR="00640288">
        <w:rPr>
          <w:rFonts w:ascii="Times New Roman" w:hAnsi="Times New Roman" w:cs="Times New Roman"/>
          <w:sz w:val="24"/>
          <w:szCs w:val="24"/>
        </w:rPr>
        <w:t>základní i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 aplikovaný výzkum</w:t>
      </w:r>
      <w:r w:rsidR="00640288">
        <w:rPr>
          <w:rFonts w:ascii="Times New Roman" w:hAnsi="Times New Roman" w:cs="Times New Roman"/>
          <w:sz w:val="24"/>
          <w:szCs w:val="24"/>
        </w:rPr>
        <w:t xml:space="preserve"> jsou 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(1) </w:t>
      </w:r>
      <w:r w:rsidR="00640288">
        <w:rPr>
          <w:rFonts w:ascii="Times New Roman" w:hAnsi="Times New Roman" w:cs="Times New Roman"/>
          <w:sz w:val="24"/>
          <w:szCs w:val="24"/>
        </w:rPr>
        <w:t xml:space="preserve">funkce střevní slizniční bariéry a vývoj </w:t>
      </w:r>
      <w:r w:rsidR="00D92815" w:rsidRPr="00B73B7E">
        <w:rPr>
          <w:rFonts w:ascii="Times New Roman" w:hAnsi="Times New Roman" w:cs="Times New Roman"/>
          <w:sz w:val="24"/>
          <w:szCs w:val="24"/>
        </w:rPr>
        <w:t>střeva v</w:t>
      </w:r>
      <w:r w:rsidR="00640288">
        <w:rPr>
          <w:rFonts w:ascii="Times New Roman" w:hAnsi="Times New Roman" w:cs="Times New Roman"/>
          <w:sz w:val="24"/>
          <w:szCs w:val="24"/>
        </w:rPr>
        <w:t> časném období života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; (2) jak </w:t>
      </w:r>
      <w:r w:rsidR="00640288">
        <w:rPr>
          <w:rFonts w:ascii="Times New Roman" w:hAnsi="Times New Roman" w:cs="Times New Roman"/>
          <w:sz w:val="24"/>
          <w:szCs w:val="24"/>
        </w:rPr>
        <w:t>odstav a přechodné období ovlivňují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 funkci bachoru a střev; a (3) adaptac</w:t>
      </w:r>
      <w:r w:rsidR="00640288">
        <w:rPr>
          <w:rFonts w:ascii="Times New Roman" w:hAnsi="Times New Roman" w:cs="Times New Roman"/>
          <w:sz w:val="24"/>
          <w:szCs w:val="24"/>
        </w:rPr>
        <w:t>i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 </w:t>
      </w:r>
      <w:r w:rsidR="00640288">
        <w:rPr>
          <w:rFonts w:ascii="Times New Roman" w:hAnsi="Times New Roman" w:cs="Times New Roman"/>
          <w:sz w:val="24"/>
          <w:szCs w:val="24"/>
        </w:rPr>
        <w:t xml:space="preserve">trávicího traktu </w:t>
      </w:r>
      <w:r w:rsidR="00D92815" w:rsidRPr="00B73B7E">
        <w:rPr>
          <w:rFonts w:ascii="Times New Roman" w:hAnsi="Times New Roman" w:cs="Times New Roman"/>
          <w:sz w:val="24"/>
          <w:szCs w:val="24"/>
        </w:rPr>
        <w:t>během přechodu na vysokoenergetickou výživu v časné laktaci</w:t>
      </w:r>
      <w:r w:rsidR="00A4370E">
        <w:rPr>
          <w:rFonts w:ascii="Times New Roman" w:hAnsi="Times New Roman" w:cs="Times New Roman"/>
          <w:sz w:val="24"/>
          <w:szCs w:val="24"/>
        </w:rPr>
        <w:t>, kdy hrozí vznik acidózy bachorového obsahu (SARA)</w:t>
      </w:r>
      <w:r w:rsidR="00D92815" w:rsidRPr="00B73B7E">
        <w:rPr>
          <w:rFonts w:ascii="Times New Roman" w:hAnsi="Times New Roman" w:cs="Times New Roman"/>
          <w:sz w:val="24"/>
          <w:szCs w:val="24"/>
        </w:rPr>
        <w:t>. V</w:t>
      </w:r>
      <w:r w:rsidR="001A5FCC">
        <w:rPr>
          <w:rFonts w:ascii="Times New Roman" w:hAnsi="Times New Roman" w:cs="Times New Roman"/>
          <w:sz w:val="24"/>
          <w:szCs w:val="24"/>
        </w:rPr>
        <w:t xml:space="preserve"> období </w:t>
      </w:r>
      <w:r w:rsidR="00D92815" w:rsidRPr="00B73B7E">
        <w:rPr>
          <w:rFonts w:ascii="Times New Roman" w:hAnsi="Times New Roman" w:cs="Times New Roman"/>
          <w:sz w:val="24"/>
          <w:szCs w:val="24"/>
        </w:rPr>
        <w:t>mléčné výživ</w:t>
      </w:r>
      <w:r w:rsidR="001A5FCC">
        <w:rPr>
          <w:rFonts w:ascii="Times New Roman" w:hAnsi="Times New Roman" w:cs="Times New Roman"/>
          <w:sz w:val="24"/>
          <w:szCs w:val="24"/>
        </w:rPr>
        <w:t>y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 </w:t>
      </w:r>
      <w:r w:rsidR="001A5FCC">
        <w:rPr>
          <w:rFonts w:ascii="Times New Roman" w:hAnsi="Times New Roman" w:cs="Times New Roman"/>
          <w:sz w:val="24"/>
          <w:szCs w:val="24"/>
        </w:rPr>
        <w:t xml:space="preserve">nehrají 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živiny </w:t>
      </w:r>
      <w:r w:rsidR="001A5FCC">
        <w:rPr>
          <w:rFonts w:ascii="Times New Roman" w:hAnsi="Times New Roman" w:cs="Times New Roman"/>
          <w:sz w:val="24"/>
          <w:szCs w:val="24"/>
        </w:rPr>
        <w:t>roli jen jako substráty pro metabolismus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, ale také jako signály, které mohou </w:t>
      </w:r>
      <w:r w:rsidR="001A5FCC">
        <w:rPr>
          <w:rFonts w:ascii="Times New Roman" w:hAnsi="Times New Roman" w:cs="Times New Roman"/>
          <w:sz w:val="24"/>
          <w:szCs w:val="24"/>
        </w:rPr>
        <w:t xml:space="preserve">ovlivnit růst trávicího traktu a jeho </w:t>
      </w:r>
      <w:r w:rsidR="00D92815" w:rsidRPr="00B73B7E">
        <w:rPr>
          <w:rFonts w:ascii="Times New Roman" w:hAnsi="Times New Roman" w:cs="Times New Roman"/>
          <w:sz w:val="24"/>
          <w:szCs w:val="24"/>
        </w:rPr>
        <w:t>bariérov</w:t>
      </w:r>
      <w:r w:rsidR="001A5FCC">
        <w:rPr>
          <w:rFonts w:ascii="Times New Roman" w:hAnsi="Times New Roman" w:cs="Times New Roman"/>
          <w:sz w:val="24"/>
          <w:szCs w:val="24"/>
        </w:rPr>
        <w:t>é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 funkc</w:t>
      </w:r>
      <w:r w:rsidR="001A5FCC">
        <w:rPr>
          <w:rFonts w:ascii="Times New Roman" w:hAnsi="Times New Roman" w:cs="Times New Roman"/>
          <w:sz w:val="24"/>
          <w:szCs w:val="24"/>
        </w:rPr>
        <w:t>e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. Bylo prokázáno, že živiny ovlivňují </w:t>
      </w:r>
      <w:r w:rsidR="008C265E">
        <w:rPr>
          <w:rFonts w:ascii="Times New Roman" w:hAnsi="Times New Roman" w:cs="Times New Roman"/>
          <w:sz w:val="24"/>
          <w:szCs w:val="24"/>
        </w:rPr>
        <w:t xml:space="preserve">přímo </w:t>
      </w:r>
      <w:r w:rsidR="00D92815" w:rsidRPr="00B73B7E">
        <w:rPr>
          <w:rFonts w:ascii="Times New Roman" w:hAnsi="Times New Roman" w:cs="Times New Roman"/>
          <w:sz w:val="24"/>
          <w:szCs w:val="24"/>
        </w:rPr>
        <w:t>expresi gen</w:t>
      </w:r>
      <w:r w:rsidR="00E86CCA">
        <w:rPr>
          <w:rFonts w:ascii="Times New Roman" w:hAnsi="Times New Roman" w:cs="Times New Roman"/>
          <w:sz w:val="24"/>
          <w:szCs w:val="24"/>
        </w:rPr>
        <w:t>ů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 epiteliálních buněk a v</w:t>
      </w:r>
      <w:r w:rsidR="00E86CCA">
        <w:rPr>
          <w:rFonts w:ascii="Times New Roman" w:hAnsi="Times New Roman" w:cs="Times New Roman"/>
          <w:sz w:val="24"/>
          <w:szCs w:val="24"/>
        </w:rPr>
        <w:t> </w:t>
      </w:r>
      <w:r w:rsidR="00D92815" w:rsidRPr="00B73B7E">
        <w:rPr>
          <w:rFonts w:ascii="Times New Roman" w:hAnsi="Times New Roman" w:cs="Times New Roman"/>
          <w:sz w:val="24"/>
          <w:szCs w:val="24"/>
        </w:rPr>
        <w:t>sou</w:t>
      </w:r>
      <w:r w:rsidR="00E86CCA">
        <w:rPr>
          <w:rFonts w:ascii="Times New Roman" w:hAnsi="Times New Roman" w:cs="Times New Roman"/>
          <w:sz w:val="24"/>
          <w:szCs w:val="24"/>
        </w:rPr>
        <w:t xml:space="preserve">činnosti </w:t>
      </w:r>
      <w:r w:rsidR="00D92815" w:rsidRPr="00B73B7E">
        <w:rPr>
          <w:rFonts w:ascii="Times New Roman" w:hAnsi="Times New Roman" w:cs="Times New Roman"/>
          <w:sz w:val="24"/>
          <w:szCs w:val="24"/>
        </w:rPr>
        <w:t>s</w:t>
      </w:r>
      <w:r w:rsidR="00E86CCA">
        <w:rPr>
          <w:rFonts w:ascii="Times New Roman" w:hAnsi="Times New Roman" w:cs="Times New Roman"/>
          <w:sz w:val="24"/>
          <w:szCs w:val="24"/>
        </w:rPr>
        <w:t xml:space="preserve"> insulinu podobným </w:t>
      </w:r>
      <w:r w:rsidR="00D92815" w:rsidRPr="00B73B7E">
        <w:rPr>
          <w:rFonts w:ascii="Times New Roman" w:hAnsi="Times New Roman" w:cs="Times New Roman"/>
          <w:sz w:val="24"/>
          <w:szCs w:val="24"/>
        </w:rPr>
        <w:t>růstovým faktorem</w:t>
      </w:r>
      <w:r w:rsidR="00E86CCA">
        <w:rPr>
          <w:rFonts w:ascii="Times New Roman" w:hAnsi="Times New Roman" w:cs="Times New Roman"/>
          <w:sz w:val="24"/>
          <w:szCs w:val="24"/>
        </w:rPr>
        <w:t xml:space="preserve">, </w:t>
      </w:r>
      <w:r w:rsidR="00D92815" w:rsidRPr="00B73B7E">
        <w:rPr>
          <w:rFonts w:ascii="Times New Roman" w:hAnsi="Times New Roman" w:cs="Times New Roman"/>
          <w:sz w:val="24"/>
          <w:szCs w:val="24"/>
        </w:rPr>
        <w:t>růstový</w:t>
      </w:r>
      <w:r w:rsidR="00E86CCA">
        <w:rPr>
          <w:rFonts w:ascii="Times New Roman" w:hAnsi="Times New Roman" w:cs="Times New Roman"/>
          <w:sz w:val="24"/>
          <w:szCs w:val="24"/>
        </w:rPr>
        <w:t>m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 hormon</w:t>
      </w:r>
      <w:r w:rsidR="00E86CCA">
        <w:rPr>
          <w:rFonts w:ascii="Times New Roman" w:hAnsi="Times New Roman" w:cs="Times New Roman"/>
          <w:sz w:val="24"/>
          <w:szCs w:val="24"/>
        </w:rPr>
        <w:t>em a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 </w:t>
      </w:r>
      <w:r w:rsidR="00E86CCA">
        <w:rPr>
          <w:rFonts w:ascii="Times New Roman" w:hAnsi="Times New Roman" w:cs="Times New Roman"/>
          <w:sz w:val="24"/>
          <w:szCs w:val="24"/>
        </w:rPr>
        <w:t xml:space="preserve">glukagonu podobným </w:t>
      </w:r>
      <w:r w:rsidR="00D92815" w:rsidRPr="00B73B7E">
        <w:rPr>
          <w:rFonts w:ascii="Times New Roman" w:hAnsi="Times New Roman" w:cs="Times New Roman"/>
          <w:sz w:val="24"/>
          <w:szCs w:val="24"/>
        </w:rPr>
        <w:t>peptid</w:t>
      </w:r>
      <w:r w:rsidR="00E86CCA">
        <w:rPr>
          <w:rFonts w:ascii="Times New Roman" w:hAnsi="Times New Roman" w:cs="Times New Roman"/>
          <w:sz w:val="24"/>
          <w:szCs w:val="24"/>
        </w:rPr>
        <w:t>em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 2 hrají klíčovou roli v růstu </w:t>
      </w:r>
      <w:r w:rsidR="00E86CCA">
        <w:rPr>
          <w:rFonts w:ascii="Times New Roman" w:hAnsi="Times New Roman" w:cs="Times New Roman"/>
          <w:sz w:val="24"/>
          <w:szCs w:val="24"/>
        </w:rPr>
        <w:t xml:space="preserve">tkání </w:t>
      </w:r>
      <w:r w:rsidR="00D92815" w:rsidRPr="00B73B7E">
        <w:rPr>
          <w:rFonts w:ascii="Times New Roman" w:hAnsi="Times New Roman" w:cs="Times New Roman"/>
          <w:sz w:val="24"/>
          <w:szCs w:val="24"/>
        </w:rPr>
        <w:t>střev</w:t>
      </w:r>
      <w:r w:rsidR="00E86CCA">
        <w:rPr>
          <w:rFonts w:ascii="Times New Roman" w:hAnsi="Times New Roman" w:cs="Times New Roman"/>
          <w:sz w:val="24"/>
          <w:szCs w:val="24"/>
        </w:rPr>
        <w:t>a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. </w:t>
      </w:r>
      <w:r w:rsidR="005820F4">
        <w:rPr>
          <w:rFonts w:ascii="Times New Roman" w:hAnsi="Times New Roman" w:cs="Times New Roman"/>
          <w:sz w:val="24"/>
          <w:szCs w:val="24"/>
        </w:rPr>
        <w:t>Zcela zásadní roli ve vývoji sliznice trávicího traktu sehrává příjem mleziva a s ním i přirozené mikroflóry pocházející od matky, která trávicí trakt kolonizuje. Tyto bakterie primárně kolonizující trávicí trakt jsou důležité pro následný rozvoj anaerobní mikrobiální populace</w:t>
      </w:r>
      <w:r w:rsidR="00A4370E">
        <w:rPr>
          <w:rFonts w:ascii="Times New Roman" w:hAnsi="Times New Roman" w:cs="Times New Roman"/>
          <w:sz w:val="24"/>
          <w:szCs w:val="24"/>
        </w:rPr>
        <w:t xml:space="preserve"> bachoru a střev</w:t>
      </w:r>
      <w:r w:rsidR="005820F4">
        <w:rPr>
          <w:rFonts w:ascii="Times New Roman" w:hAnsi="Times New Roman" w:cs="Times New Roman"/>
          <w:sz w:val="24"/>
          <w:szCs w:val="24"/>
        </w:rPr>
        <w:t xml:space="preserve"> v pozdějším období</w:t>
      </w:r>
      <w:r w:rsidR="00D95D01">
        <w:rPr>
          <w:rFonts w:ascii="Times New Roman" w:hAnsi="Times New Roman" w:cs="Times New Roman"/>
          <w:sz w:val="24"/>
          <w:szCs w:val="24"/>
        </w:rPr>
        <w:t xml:space="preserve">. </w:t>
      </w:r>
      <w:r w:rsidR="005820F4">
        <w:rPr>
          <w:rFonts w:ascii="Times New Roman" w:hAnsi="Times New Roman" w:cs="Times New Roman"/>
          <w:sz w:val="24"/>
          <w:szCs w:val="24"/>
        </w:rPr>
        <w:t>Růstové faktory obsažené v mlezivu a také mikroorganismy tak hrají ve vývoji trávicího traktu zásadní roli</w:t>
      </w:r>
      <w:r w:rsidR="00A4370E">
        <w:rPr>
          <w:rFonts w:ascii="Times New Roman" w:hAnsi="Times New Roman" w:cs="Times New Roman"/>
          <w:sz w:val="24"/>
          <w:szCs w:val="24"/>
        </w:rPr>
        <w:t xml:space="preserve"> a kvalitní mlezivová výživa je tak zcela zásadní i z hlediska vývoje trávicího traktu</w:t>
      </w:r>
      <w:r w:rsidR="005820F4">
        <w:rPr>
          <w:rFonts w:ascii="Times New Roman" w:hAnsi="Times New Roman" w:cs="Times New Roman"/>
          <w:sz w:val="24"/>
          <w:szCs w:val="24"/>
        </w:rPr>
        <w:t xml:space="preserve">. </w:t>
      </w:r>
      <w:r w:rsidR="00D92815" w:rsidRPr="00B73B7E">
        <w:rPr>
          <w:rFonts w:ascii="Times New Roman" w:hAnsi="Times New Roman" w:cs="Times New Roman"/>
          <w:sz w:val="24"/>
          <w:szCs w:val="24"/>
        </w:rPr>
        <w:t>Ne</w:t>
      </w:r>
      <w:r w:rsidR="004D3BC6">
        <w:rPr>
          <w:rFonts w:ascii="Times New Roman" w:hAnsi="Times New Roman" w:cs="Times New Roman"/>
          <w:sz w:val="24"/>
          <w:szCs w:val="24"/>
        </w:rPr>
        <w:t xml:space="preserve">jnovější výzkumy naznačují, že </w:t>
      </w:r>
      <w:r w:rsidR="00D92815" w:rsidRPr="00B73B7E">
        <w:rPr>
          <w:rFonts w:ascii="Times New Roman" w:hAnsi="Times New Roman" w:cs="Times New Roman"/>
          <w:sz w:val="24"/>
          <w:szCs w:val="24"/>
        </w:rPr>
        <w:t>bariér</w:t>
      </w:r>
      <w:r w:rsidR="00E86CCA">
        <w:rPr>
          <w:rFonts w:ascii="Times New Roman" w:hAnsi="Times New Roman" w:cs="Times New Roman"/>
          <w:sz w:val="24"/>
          <w:szCs w:val="24"/>
        </w:rPr>
        <w:t xml:space="preserve">ová funkce bachoru a střev 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je </w:t>
      </w:r>
      <w:r w:rsidR="004D3BC6">
        <w:rPr>
          <w:rFonts w:ascii="Times New Roman" w:hAnsi="Times New Roman" w:cs="Times New Roman"/>
          <w:sz w:val="24"/>
          <w:szCs w:val="24"/>
        </w:rPr>
        <w:t xml:space="preserve">zhoršena v období před odstavem, při </w:t>
      </w:r>
      <w:r w:rsidR="00D92815" w:rsidRPr="00B73B7E">
        <w:rPr>
          <w:rFonts w:ascii="Times New Roman" w:hAnsi="Times New Roman" w:cs="Times New Roman"/>
          <w:sz w:val="24"/>
          <w:szCs w:val="24"/>
        </w:rPr>
        <w:t>odstav</w:t>
      </w:r>
      <w:r w:rsidR="004D3BC6">
        <w:rPr>
          <w:rFonts w:ascii="Times New Roman" w:hAnsi="Times New Roman" w:cs="Times New Roman"/>
          <w:sz w:val="24"/>
          <w:szCs w:val="24"/>
        </w:rPr>
        <w:t>u a také v </w:t>
      </w:r>
      <w:r w:rsidR="005820F4">
        <w:rPr>
          <w:rFonts w:ascii="Times New Roman" w:hAnsi="Times New Roman" w:cs="Times New Roman"/>
          <w:sz w:val="24"/>
          <w:szCs w:val="24"/>
        </w:rPr>
        <w:t>časné</w:t>
      </w:r>
      <w:r w:rsidR="004D3BC6">
        <w:rPr>
          <w:rFonts w:ascii="Times New Roman" w:hAnsi="Times New Roman" w:cs="Times New Roman"/>
          <w:sz w:val="24"/>
          <w:szCs w:val="24"/>
        </w:rPr>
        <w:t xml:space="preserve"> fázi laktace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. </w:t>
      </w:r>
      <w:r w:rsidR="00A4370E">
        <w:rPr>
          <w:rFonts w:ascii="Times New Roman" w:hAnsi="Times New Roman" w:cs="Times New Roman"/>
          <w:sz w:val="24"/>
          <w:szCs w:val="24"/>
        </w:rPr>
        <w:t>V</w:t>
      </w:r>
      <w:r w:rsidR="00D95D01">
        <w:rPr>
          <w:rFonts w:ascii="Times New Roman" w:hAnsi="Times New Roman" w:cs="Times New Roman"/>
          <w:sz w:val="24"/>
          <w:szCs w:val="24"/>
        </w:rPr>
        <w:t xml:space="preserve">ývoj </w:t>
      </w:r>
      <w:r w:rsidR="0034085E">
        <w:rPr>
          <w:rFonts w:ascii="Times New Roman" w:hAnsi="Times New Roman" w:cs="Times New Roman"/>
          <w:sz w:val="24"/>
          <w:szCs w:val="24"/>
        </w:rPr>
        <w:t xml:space="preserve">trávicího systému je </w:t>
      </w:r>
      <w:r w:rsidR="00D92815" w:rsidRPr="00B73B7E">
        <w:rPr>
          <w:rFonts w:ascii="Times New Roman" w:hAnsi="Times New Roman" w:cs="Times New Roman"/>
          <w:sz w:val="24"/>
          <w:szCs w:val="24"/>
        </w:rPr>
        <w:t>ovliv</w:t>
      </w:r>
      <w:r w:rsidR="00A4370E">
        <w:rPr>
          <w:rFonts w:ascii="Times New Roman" w:hAnsi="Times New Roman" w:cs="Times New Roman"/>
          <w:sz w:val="24"/>
          <w:szCs w:val="24"/>
        </w:rPr>
        <w:t>ňován</w:t>
      </w:r>
      <w:r w:rsidR="0034085E">
        <w:rPr>
          <w:rFonts w:ascii="Times New Roman" w:hAnsi="Times New Roman" w:cs="Times New Roman"/>
          <w:sz w:val="24"/>
          <w:szCs w:val="24"/>
        </w:rPr>
        <w:t xml:space="preserve"> </w:t>
      </w:r>
      <w:r w:rsidR="00D92815" w:rsidRPr="00B73B7E">
        <w:rPr>
          <w:rFonts w:ascii="Times New Roman" w:hAnsi="Times New Roman" w:cs="Times New Roman"/>
          <w:sz w:val="24"/>
          <w:szCs w:val="24"/>
        </w:rPr>
        <w:t>přítomností metabolitů</w:t>
      </w:r>
      <w:r w:rsidR="00A4370E">
        <w:rPr>
          <w:rFonts w:ascii="Times New Roman" w:hAnsi="Times New Roman" w:cs="Times New Roman"/>
          <w:sz w:val="24"/>
          <w:szCs w:val="24"/>
        </w:rPr>
        <w:t xml:space="preserve"> trávení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, jako je </w:t>
      </w:r>
      <w:r w:rsidR="00A4370E">
        <w:rPr>
          <w:rFonts w:ascii="Times New Roman" w:hAnsi="Times New Roman" w:cs="Times New Roman"/>
          <w:sz w:val="24"/>
          <w:szCs w:val="24"/>
        </w:rPr>
        <w:t xml:space="preserve">především </w:t>
      </w:r>
      <w:r w:rsidR="0034085E">
        <w:rPr>
          <w:rFonts w:ascii="Times New Roman" w:hAnsi="Times New Roman" w:cs="Times New Roman"/>
          <w:sz w:val="24"/>
          <w:szCs w:val="24"/>
        </w:rPr>
        <w:t>kyselina máselná</w:t>
      </w:r>
      <w:r w:rsidR="00A4370E">
        <w:rPr>
          <w:rFonts w:ascii="Times New Roman" w:hAnsi="Times New Roman" w:cs="Times New Roman"/>
          <w:sz w:val="24"/>
          <w:szCs w:val="24"/>
        </w:rPr>
        <w:t xml:space="preserve"> (butyrát)</w:t>
      </w:r>
      <w:r w:rsidR="0034085E">
        <w:rPr>
          <w:rFonts w:ascii="Times New Roman" w:hAnsi="Times New Roman" w:cs="Times New Roman"/>
          <w:sz w:val="24"/>
          <w:szCs w:val="24"/>
        </w:rPr>
        <w:t xml:space="preserve">, přirozenou </w:t>
      </w:r>
      <w:r w:rsidR="00D92815" w:rsidRPr="00B73B7E">
        <w:rPr>
          <w:rFonts w:ascii="Times New Roman" w:hAnsi="Times New Roman" w:cs="Times New Roman"/>
          <w:sz w:val="24"/>
          <w:szCs w:val="24"/>
        </w:rPr>
        <w:t>mikroflór</w:t>
      </w:r>
      <w:r w:rsidR="0034085E">
        <w:rPr>
          <w:rFonts w:ascii="Times New Roman" w:hAnsi="Times New Roman" w:cs="Times New Roman"/>
          <w:sz w:val="24"/>
          <w:szCs w:val="24"/>
        </w:rPr>
        <w:t xml:space="preserve">ou příslušné části trávicího traktu 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a </w:t>
      </w:r>
      <w:r w:rsidR="0034085E">
        <w:rPr>
          <w:rFonts w:ascii="Times New Roman" w:hAnsi="Times New Roman" w:cs="Times New Roman"/>
          <w:sz w:val="24"/>
          <w:szCs w:val="24"/>
        </w:rPr>
        <w:t>také mikroorganismy přicházejícími s potravou</w:t>
      </w:r>
      <w:r w:rsidR="00D92815" w:rsidRPr="00B73B7E">
        <w:rPr>
          <w:rFonts w:ascii="Times New Roman" w:hAnsi="Times New Roman" w:cs="Times New Roman"/>
          <w:sz w:val="24"/>
          <w:szCs w:val="24"/>
        </w:rPr>
        <w:t>. V</w:t>
      </w:r>
      <w:r w:rsidR="00A4370E">
        <w:rPr>
          <w:rFonts w:ascii="Times New Roman" w:hAnsi="Times New Roman" w:cs="Times New Roman"/>
          <w:sz w:val="24"/>
          <w:szCs w:val="24"/>
        </w:rPr>
        <w:t xml:space="preserve">e </w:t>
      </w:r>
      <w:r w:rsidR="00D92815" w:rsidRPr="00B73B7E">
        <w:rPr>
          <w:rFonts w:ascii="Times New Roman" w:hAnsi="Times New Roman" w:cs="Times New Roman"/>
          <w:sz w:val="24"/>
          <w:szCs w:val="24"/>
        </w:rPr>
        <w:t>studiích, které zkouma</w:t>
      </w:r>
      <w:r w:rsidR="00A4370E">
        <w:rPr>
          <w:rFonts w:ascii="Times New Roman" w:hAnsi="Times New Roman" w:cs="Times New Roman"/>
          <w:sz w:val="24"/>
          <w:szCs w:val="24"/>
        </w:rPr>
        <w:t>jí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 bariérovou funkci </w:t>
      </w:r>
      <w:r w:rsidR="0034085E">
        <w:rPr>
          <w:rFonts w:ascii="Times New Roman" w:hAnsi="Times New Roman" w:cs="Times New Roman"/>
          <w:sz w:val="24"/>
          <w:szCs w:val="24"/>
        </w:rPr>
        <w:t xml:space="preserve">trávicího traktu </w:t>
      </w:r>
      <w:r w:rsidR="00D92815" w:rsidRPr="00B73B7E">
        <w:rPr>
          <w:rFonts w:ascii="Times New Roman" w:hAnsi="Times New Roman" w:cs="Times New Roman"/>
          <w:sz w:val="24"/>
          <w:szCs w:val="24"/>
        </w:rPr>
        <w:t>krav a telat, bylo zjištěno, že exprese genů kódujících spojovací</w:t>
      </w:r>
      <w:r w:rsidR="00A4370E">
        <w:rPr>
          <w:rFonts w:ascii="Times New Roman" w:hAnsi="Times New Roman" w:cs="Times New Roman"/>
          <w:sz w:val="24"/>
          <w:szCs w:val="24"/>
        </w:rPr>
        <w:t>, resp. komunikační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 </w:t>
      </w:r>
      <w:r w:rsidR="006E0389">
        <w:rPr>
          <w:rFonts w:ascii="Times New Roman" w:hAnsi="Times New Roman" w:cs="Times New Roman"/>
          <w:sz w:val="24"/>
          <w:szCs w:val="24"/>
        </w:rPr>
        <w:t xml:space="preserve">buněčné </w:t>
      </w:r>
      <w:r w:rsidR="00D92815" w:rsidRPr="00B73B7E">
        <w:rPr>
          <w:rFonts w:ascii="Times New Roman" w:hAnsi="Times New Roman" w:cs="Times New Roman"/>
          <w:sz w:val="24"/>
          <w:szCs w:val="24"/>
        </w:rPr>
        <w:t>proteiny</w:t>
      </w:r>
      <w:r w:rsidR="006E0389">
        <w:rPr>
          <w:rFonts w:ascii="Times New Roman" w:hAnsi="Times New Roman" w:cs="Times New Roman"/>
          <w:sz w:val="24"/>
          <w:szCs w:val="24"/>
        </w:rPr>
        <w:t xml:space="preserve"> (</w:t>
      </w:r>
      <w:r w:rsidR="00D92815" w:rsidRPr="00B73B7E">
        <w:rPr>
          <w:rFonts w:ascii="Times New Roman" w:hAnsi="Times New Roman" w:cs="Times New Roman"/>
          <w:sz w:val="24"/>
          <w:szCs w:val="24"/>
        </w:rPr>
        <w:t>klaudiny, oklu</w:t>
      </w:r>
      <w:r w:rsidR="006E0389">
        <w:rPr>
          <w:rFonts w:ascii="Times New Roman" w:hAnsi="Times New Roman" w:cs="Times New Roman"/>
          <w:sz w:val="24"/>
          <w:szCs w:val="24"/>
        </w:rPr>
        <w:t>d</w:t>
      </w:r>
      <w:r w:rsidR="00D92815" w:rsidRPr="00B73B7E">
        <w:rPr>
          <w:rFonts w:ascii="Times New Roman" w:hAnsi="Times New Roman" w:cs="Times New Roman"/>
          <w:sz w:val="24"/>
          <w:szCs w:val="24"/>
        </w:rPr>
        <w:t>iny</w:t>
      </w:r>
      <w:r w:rsidR="006E0389">
        <w:rPr>
          <w:rFonts w:ascii="Times New Roman" w:hAnsi="Times New Roman" w:cs="Times New Roman"/>
          <w:sz w:val="24"/>
          <w:szCs w:val="24"/>
        </w:rPr>
        <w:t xml:space="preserve">, </w:t>
      </w:r>
      <w:r w:rsidR="00D92815" w:rsidRPr="00B73B7E">
        <w:rPr>
          <w:rFonts w:ascii="Times New Roman" w:hAnsi="Times New Roman" w:cs="Times New Roman"/>
          <w:sz w:val="24"/>
          <w:szCs w:val="24"/>
        </w:rPr>
        <w:t>kadheriny</w:t>
      </w:r>
      <w:r w:rsidR="006E0389">
        <w:rPr>
          <w:rFonts w:ascii="Times New Roman" w:hAnsi="Times New Roman" w:cs="Times New Roman"/>
          <w:sz w:val="24"/>
          <w:szCs w:val="24"/>
        </w:rPr>
        <w:t>)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, jsou ovlivněny věkem a </w:t>
      </w:r>
      <w:r w:rsidR="006E0389">
        <w:rPr>
          <w:rFonts w:ascii="Times New Roman" w:hAnsi="Times New Roman" w:cs="Times New Roman"/>
          <w:sz w:val="24"/>
          <w:szCs w:val="24"/>
        </w:rPr>
        <w:t>výživou</w:t>
      </w:r>
      <w:r w:rsidR="00D92815" w:rsidRPr="00B73B7E">
        <w:rPr>
          <w:rFonts w:ascii="Times New Roman" w:hAnsi="Times New Roman" w:cs="Times New Roman"/>
          <w:sz w:val="24"/>
          <w:szCs w:val="24"/>
        </w:rPr>
        <w:t>. Hlubší pochopení toho, jak dieta a mikrobio</w:t>
      </w:r>
      <w:r w:rsidR="004E0ED1">
        <w:rPr>
          <w:rFonts w:ascii="Times New Roman" w:hAnsi="Times New Roman" w:cs="Times New Roman"/>
          <w:sz w:val="24"/>
          <w:szCs w:val="24"/>
        </w:rPr>
        <w:t xml:space="preserve">logické osazení </w:t>
      </w:r>
      <w:r w:rsidR="00D92815" w:rsidRPr="00B73B7E">
        <w:rPr>
          <w:rFonts w:ascii="Times New Roman" w:hAnsi="Times New Roman" w:cs="Times New Roman"/>
          <w:sz w:val="24"/>
          <w:szCs w:val="24"/>
        </w:rPr>
        <w:t xml:space="preserve">mohou ovlivnit růst a bariérovou funkci </w:t>
      </w:r>
      <w:r w:rsidR="004E0ED1">
        <w:rPr>
          <w:rFonts w:ascii="Times New Roman" w:hAnsi="Times New Roman" w:cs="Times New Roman"/>
          <w:sz w:val="24"/>
          <w:szCs w:val="24"/>
        </w:rPr>
        <w:t xml:space="preserve">trávicího </w:t>
      </w:r>
      <w:r w:rsidR="00D92815" w:rsidRPr="00B73B7E">
        <w:rPr>
          <w:rFonts w:ascii="Times New Roman" w:hAnsi="Times New Roman" w:cs="Times New Roman"/>
          <w:sz w:val="24"/>
          <w:szCs w:val="24"/>
        </w:rPr>
        <w:t>traktu, může usnadnit vývoj specifických režimů léčby, které by mohly účinně ovlivnit funkci střev.</w:t>
      </w:r>
      <w:r w:rsidR="00D95D01">
        <w:rPr>
          <w:rFonts w:ascii="Times New Roman" w:hAnsi="Times New Roman" w:cs="Times New Roman"/>
          <w:sz w:val="24"/>
          <w:szCs w:val="24"/>
        </w:rPr>
        <w:t xml:space="preserve"> Jako perspektivní se jeví podávání </w:t>
      </w:r>
      <w:r w:rsidR="00A4370E">
        <w:rPr>
          <w:rFonts w:ascii="Times New Roman" w:hAnsi="Times New Roman" w:cs="Times New Roman"/>
          <w:sz w:val="24"/>
          <w:szCs w:val="24"/>
        </w:rPr>
        <w:t>diet podporujících produkci kyseliny máselné a ovlivňujících mikrobiologii trávicího traktu (probiotika, prebiotika) v rizikových obdobích života a s ním spojených změn trávicího traktu.</w:t>
      </w:r>
    </w:p>
    <w:p w:rsidR="00D75E4C" w:rsidRPr="00B73B7E" w:rsidRDefault="00D75E4C" w:rsidP="009B2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Zpracoval: </w:t>
      </w:r>
      <w:r w:rsidR="006A79E1" w:rsidRPr="00B73B7E">
        <w:rPr>
          <w:rFonts w:ascii="Times New Roman" w:hAnsi="Times New Roman" w:cs="Times New Roman"/>
          <w:sz w:val="24"/>
          <w:szCs w:val="24"/>
          <w:shd w:val="clear" w:color="auto" w:fill="FFFFFF"/>
        </w:rPr>
        <w:t>doc. MVDr. Leoš Pavlata, Ph.D.</w:t>
      </w:r>
      <w:r w:rsidRPr="00B73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Mendelova univerzita v Brně, </w:t>
      </w:r>
      <w:r w:rsidR="006A79E1" w:rsidRPr="00B73B7E">
        <w:rPr>
          <w:rFonts w:ascii="Times New Roman" w:hAnsi="Times New Roman" w:cs="Times New Roman"/>
          <w:sz w:val="24"/>
          <w:szCs w:val="24"/>
          <w:shd w:val="clear" w:color="auto" w:fill="FFFFFF"/>
        </w:rPr>
        <w:t>leos.pavlata</w:t>
      </w:r>
      <w:r w:rsidRPr="00B73B7E">
        <w:rPr>
          <w:rFonts w:ascii="Times New Roman" w:hAnsi="Times New Roman" w:cs="Times New Roman"/>
          <w:sz w:val="24"/>
          <w:szCs w:val="24"/>
          <w:shd w:val="clear" w:color="auto" w:fill="FFFFFF"/>
        </w:rPr>
        <w:t>@mendelu.cz</w:t>
      </w:r>
    </w:p>
    <w:p w:rsidR="00326887" w:rsidRPr="00B73B7E" w:rsidRDefault="00326887" w:rsidP="009B2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6887" w:rsidRPr="00B73B7E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C5" w:rsidRDefault="00DC7DC5" w:rsidP="004940A2">
      <w:pPr>
        <w:spacing w:after="0" w:line="240" w:lineRule="auto"/>
      </w:pPr>
      <w:r>
        <w:separator/>
      </w:r>
    </w:p>
  </w:endnote>
  <w:endnote w:type="continuationSeparator" w:id="0">
    <w:p w:rsidR="00DC7DC5" w:rsidRDefault="00DC7DC5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C5" w:rsidRDefault="00DC7DC5" w:rsidP="004940A2">
      <w:pPr>
        <w:spacing w:after="0" w:line="240" w:lineRule="auto"/>
      </w:pPr>
      <w:r>
        <w:separator/>
      </w:r>
    </w:p>
  </w:footnote>
  <w:footnote w:type="continuationSeparator" w:id="0">
    <w:p w:rsidR="00DC7DC5" w:rsidRDefault="00DC7DC5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04BC5"/>
    <w:rsid w:val="0007495D"/>
    <w:rsid w:val="001636E0"/>
    <w:rsid w:val="001A5FCC"/>
    <w:rsid w:val="002211A0"/>
    <w:rsid w:val="00224180"/>
    <w:rsid w:val="00277F7D"/>
    <w:rsid w:val="002E65F1"/>
    <w:rsid w:val="00326887"/>
    <w:rsid w:val="0034085E"/>
    <w:rsid w:val="003737FD"/>
    <w:rsid w:val="00375BAD"/>
    <w:rsid w:val="003872DC"/>
    <w:rsid w:val="003E1E20"/>
    <w:rsid w:val="00452D60"/>
    <w:rsid w:val="00481404"/>
    <w:rsid w:val="004940A2"/>
    <w:rsid w:val="004D3BC6"/>
    <w:rsid w:val="004E0ED1"/>
    <w:rsid w:val="005031FC"/>
    <w:rsid w:val="0053768A"/>
    <w:rsid w:val="005820F4"/>
    <w:rsid w:val="00595C79"/>
    <w:rsid w:val="0061686B"/>
    <w:rsid w:val="00640288"/>
    <w:rsid w:val="00647C02"/>
    <w:rsid w:val="006978C4"/>
    <w:rsid w:val="006A193F"/>
    <w:rsid w:val="006A70E7"/>
    <w:rsid w:val="006A79E1"/>
    <w:rsid w:val="006C1B97"/>
    <w:rsid w:val="006E0389"/>
    <w:rsid w:val="007257A7"/>
    <w:rsid w:val="00784B11"/>
    <w:rsid w:val="007B0D72"/>
    <w:rsid w:val="007B1AFF"/>
    <w:rsid w:val="007F3301"/>
    <w:rsid w:val="00863B58"/>
    <w:rsid w:val="008C265E"/>
    <w:rsid w:val="009165C5"/>
    <w:rsid w:val="009B2EAC"/>
    <w:rsid w:val="009E4EC3"/>
    <w:rsid w:val="00A4370E"/>
    <w:rsid w:val="00B4332C"/>
    <w:rsid w:val="00B5161C"/>
    <w:rsid w:val="00B73B7E"/>
    <w:rsid w:val="00BB0E49"/>
    <w:rsid w:val="00BB2982"/>
    <w:rsid w:val="00BE3E53"/>
    <w:rsid w:val="00C14558"/>
    <w:rsid w:val="00C21107"/>
    <w:rsid w:val="00C84922"/>
    <w:rsid w:val="00D75E4C"/>
    <w:rsid w:val="00D92815"/>
    <w:rsid w:val="00D95D01"/>
    <w:rsid w:val="00DC7DC5"/>
    <w:rsid w:val="00DD2446"/>
    <w:rsid w:val="00E5131B"/>
    <w:rsid w:val="00E751AC"/>
    <w:rsid w:val="00E86CCA"/>
    <w:rsid w:val="00F0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1F890-28D6-4C0C-AD4A-49D500C0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688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887"/>
    <w:rPr>
      <w:rFonts w:ascii="Segoe UI" w:hAnsi="Segoe UI" w:cs="Segoe UI"/>
      <w:sz w:val="18"/>
      <w:szCs w:val="18"/>
    </w:rPr>
  </w:style>
  <w:style w:type="character" w:customStyle="1" w:styleId="gt-ft-text">
    <w:name w:val="gt-ft-text"/>
    <w:basedOn w:val="Standardnpsmoodstavce"/>
    <w:rsid w:val="00DD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8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Penner%20GB%5BAuthor%5D&amp;cauthor=true&amp;cauthor_uid=269711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Steele%20MA%5BAuthor%5D&amp;cauthor=true&amp;cauthor_uid=269711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69711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pubmed/?term=Guan%20LL%5BAuthor%5D&amp;cauthor=true&amp;cauthor_uid=26971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Chaucheyras-Durand%20F%5BAuthor%5D&amp;cauthor=true&amp;cauthor_uid=2697114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D9322-89B7-49B0-A322-DDC3EA2C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Leoš Pavlata</cp:lastModifiedBy>
  <cp:revision>5</cp:revision>
  <dcterms:created xsi:type="dcterms:W3CDTF">2017-11-13T06:47:00Z</dcterms:created>
  <dcterms:modified xsi:type="dcterms:W3CDTF">2017-11-14T19:53:00Z</dcterms:modified>
</cp:coreProperties>
</file>