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10" w:rsidRPr="009E0B88" w:rsidRDefault="009E0B88" w:rsidP="009E0B8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Možnosti vývoje </w:t>
      </w:r>
      <w:r w:rsidR="006B1410"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lesního hospodářství ve švédských scénářích </w:t>
      </w:r>
      <w:r w:rsidR="005F0FBD"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 vztahu ke</w:t>
      </w:r>
      <w:r w:rsidR="006B1410"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klimatické neutralitě do poloviny </w:t>
      </w:r>
      <w:r w:rsidR="005F0FBD"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tohoto </w:t>
      </w:r>
      <w:r w:rsidR="006B1410"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století.</w:t>
      </w:r>
    </w:p>
    <w:p w:rsidR="006B1410" w:rsidRPr="009E0B88" w:rsidRDefault="006B1410" w:rsidP="009E0B8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proofErr w:type="spellEnd"/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potential</w:t>
      </w:r>
      <w:proofErr w:type="spellEnd"/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role </w:t>
      </w:r>
      <w:proofErr w:type="spellStart"/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</w:t>
      </w:r>
      <w:proofErr w:type="spellEnd"/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forest</w:t>
      </w:r>
      <w:proofErr w:type="spellEnd"/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management in </w:t>
      </w:r>
      <w:proofErr w:type="spellStart"/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Swedish</w:t>
      </w:r>
      <w:proofErr w:type="spellEnd"/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scenarios</w:t>
      </w:r>
      <w:proofErr w:type="spellEnd"/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towards</w:t>
      </w:r>
      <w:proofErr w:type="spellEnd"/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climate</w:t>
      </w:r>
      <w:proofErr w:type="spellEnd"/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neutrality by </w:t>
      </w:r>
      <w:proofErr w:type="spellStart"/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mid</w:t>
      </w:r>
      <w:proofErr w:type="spellEnd"/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E0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century</w:t>
      </w:r>
      <w:proofErr w:type="spellEnd"/>
    </w:p>
    <w:p w:rsidR="006B1410" w:rsidRPr="009E0B88" w:rsidRDefault="006B1410" w:rsidP="009E0B8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Start w:id="0" w:name="bau005"/>
    <w:p w:rsidR="006B1410" w:rsidRPr="009E0B88" w:rsidRDefault="00BD6D58" w:rsidP="009E0B8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"http://www.sciencedirect.com.infozdroje.czu.cz/science/article/pii/S0378112716303619?via%3Dihub" \l "!" </w:instrText>
      </w:r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proofErr w:type="spellStart"/>
      <w:r w:rsidR="006B1410" w:rsidRPr="009E0B88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Cintasa</w:t>
      </w:r>
      <w:proofErr w:type="spellEnd"/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Start w:id="1" w:name="bau010"/>
      <w:bookmarkEnd w:id="0"/>
      <w:r w:rsidR="00DC0BEB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O.,</w:t>
      </w:r>
      <w:proofErr w:type="spellStart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Berndes</w:t>
      </w:r>
      <w:proofErr w:type="spellEnd"/>
      <w:r w:rsidR="00DC0BEB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G.,</w:t>
      </w:r>
      <w:bookmarkStart w:id="2" w:name="bau015"/>
      <w:bookmarkEnd w:id="1"/>
      <w:proofErr w:type="spellStart"/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"http://www.sciencedirect.com.infozdroje.czu.cz/science/article/pii/S0378112716303619?via%3Dihub" \l "!" </w:instrText>
      </w:r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6B1410" w:rsidRPr="009E0B88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Hansson</w:t>
      </w:r>
      <w:proofErr w:type="spellEnd"/>
      <w:r w:rsidR="00DC0BEB" w:rsidRPr="009E0B88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J.</w:t>
      </w:r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Start w:id="3" w:name="bau020"/>
      <w:bookmarkEnd w:id="2"/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"http://www.sciencedirect.com.infozdroje.czu.cz/science/article/pii/S0378112716303619?via%3Dihub" \l "!" </w:instrText>
      </w:r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DC0BEB" w:rsidRPr="009E0B88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,</w:t>
      </w:r>
      <w:r w:rsidR="006B1410" w:rsidRPr="009E0B88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proofErr w:type="gramStart"/>
      <w:r w:rsidR="006B1410" w:rsidRPr="009E0B88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Poudeld</w:t>
      </w:r>
      <w:proofErr w:type="spellEnd"/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Start w:id="4" w:name="bau025"/>
      <w:bookmarkEnd w:id="3"/>
      <w:r w:rsidR="005F0FBD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BEB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B.CH</w:t>
      </w:r>
      <w:proofErr w:type="gramEnd"/>
      <w:r w:rsidR="00DC0BEB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="005F0FBD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Bergh</w:t>
      </w:r>
      <w:proofErr w:type="spellEnd"/>
      <w:r w:rsidR="00DC0BEB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J.,</w:t>
      </w:r>
      <w:bookmarkStart w:id="5" w:name="bau030"/>
      <w:bookmarkEnd w:id="4"/>
      <w:proofErr w:type="spellStart"/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"http://www.sciencedirect.com.infozdroje.czu.cz/science/article/pii/S0378112716303619?via%3Dihub" \l "!" </w:instrText>
      </w:r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6B1410" w:rsidRPr="009E0B88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Börjessone</w:t>
      </w:r>
      <w:proofErr w:type="spellEnd"/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Start w:id="6" w:name="bau035"/>
      <w:bookmarkEnd w:id="5"/>
      <w:r w:rsidR="00CC2017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P.,</w:t>
      </w:r>
      <w:proofErr w:type="spellStart"/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"http://www.sciencedirect.com.infozdroje.czu.cz/science/article/pii/S0378112716303619?via%3Dihub" \l "!" </w:instrText>
      </w:r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6B1410" w:rsidRPr="009E0B88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Egnellf</w:t>
      </w:r>
      <w:proofErr w:type="spellEnd"/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Start w:id="7" w:name="bau040"/>
      <w:bookmarkEnd w:id="6"/>
      <w:r w:rsidR="00CC2017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G., </w:t>
      </w:r>
      <w:hyperlink r:id="rId4" w:anchor="!" w:history="1">
        <w:proofErr w:type="spellStart"/>
        <w:r w:rsidR="006B1410" w:rsidRPr="009E0B88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Lundmark</w:t>
        </w:r>
        <w:proofErr w:type="spellEnd"/>
        <w:r w:rsidR="00CC2017" w:rsidRPr="009E0B88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T., </w:t>
        </w:r>
      </w:hyperlink>
      <w:bookmarkStart w:id="8" w:name="bau045"/>
      <w:bookmarkEnd w:id="7"/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"http://www.sciencedirect.com.infozdroje.czu.cz/science/article/pii/S0378112716303619?via%3Dihub" \l "!" </w:instrText>
      </w:r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proofErr w:type="spellStart"/>
      <w:r w:rsidR="006B1410" w:rsidRPr="009E0B88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Nording</w:t>
      </w:r>
      <w:proofErr w:type="spellEnd"/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8"/>
      <w:r w:rsidR="00CC2017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</w:t>
      </w:r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potential</w:t>
      </w:r>
      <w:proofErr w:type="spellEnd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role </w:t>
      </w:r>
      <w:proofErr w:type="spellStart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forest</w:t>
      </w:r>
      <w:proofErr w:type="spellEnd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management in </w:t>
      </w:r>
      <w:proofErr w:type="spellStart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Swedish</w:t>
      </w:r>
      <w:proofErr w:type="spellEnd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scenarios</w:t>
      </w:r>
      <w:proofErr w:type="spellEnd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towards</w:t>
      </w:r>
      <w:proofErr w:type="spellEnd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climate</w:t>
      </w:r>
      <w:proofErr w:type="spellEnd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neutrality by </w:t>
      </w:r>
      <w:proofErr w:type="spellStart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mid</w:t>
      </w:r>
      <w:proofErr w:type="spellEnd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century</w:t>
      </w:r>
      <w:proofErr w:type="spellEnd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Forest</w:t>
      </w:r>
      <w:proofErr w:type="spellEnd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Ecology</w:t>
      </w:r>
      <w:proofErr w:type="spellEnd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management</w:t>
      </w:r>
      <w:r w:rsidR="00CC2017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B141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383</w:t>
      </w:r>
      <w:r w:rsidR="00CC2017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: 73-84.</w:t>
      </w:r>
    </w:p>
    <w:p w:rsidR="006B1410" w:rsidRPr="009E0B88" w:rsidRDefault="006B1410" w:rsidP="009E0B8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1C47" w:rsidRPr="009E0B88" w:rsidRDefault="006B1410" w:rsidP="009E0B8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Švédsk</w:t>
      </w:r>
      <w:r w:rsidR="00CC2017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 politika v oblasti klimatu se zavázala k úplnému omezení emisí </w:t>
      </w:r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skleníkových plynů (GHG) do poloviny 20. století, </w:t>
      </w:r>
      <w:r w:rsidR="00CC2017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společně s tímto závazkem je dalším cílem</w:t>
      </w:r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017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mít silniční dopravu nezávislou na fosilních palivech </w:t>
      </w:r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roku 2030, což vyžaduje rozsáhlé změny ve způsobu využití energie. Očekává se, že správa lesů podpoří </w:t>
      </w:r>
      <w:r w:rsidR="00397681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přístupy příznivé pro ukládání</w:t>
      </w:r>
      <w:r w:rsidR="00D918D1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uhlíku a </w:t>
      </w:r>
      <w:r w:rsidR="00397681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zároveň </w:t>
      </w:r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poskytne biomasu pro různé využití, včetně </w:t>
      </w:r>
      <w:r w:rsidR="00431C47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energetického</w:t>
      </w:r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31C47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tomto článku se kombinují dva energetické scénáře se čtyřmi scénáři lesů a kvantifikuje se bilance skleníkových plynů spojená s využitím energie pro teplo, elektřinu, silniční dopravu a také s lesním hospodářstvím, jeho výrobou, využíváním a řízení</w:t>
      </w:r>
      <w:r w:rsidR="00FD52F4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životnosti různých lesních výrobků</w:t>
      </w:r>
      <w:r w:rsidR="00431C47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včetně výrobků pro export. Agregované </w:t>
      </w:r>
      <w:r w:rsidR="00FD52F4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zůstatky </w:t>
      </w:r>
      <w:r w:rsidR="00431C47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skleníkových plynů j</w:t>
      </w:r>
      <w:r w:rsidR="00D918D1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 vyhodnocovány ve vztahu ke 2 </w:t>
      </w:r>
      <w:r w:rsidR="00431C47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stupňovému cíli a přidělenému švédskému rozpočtu na CO2. Produkce </w:t>
      </w:r>
      <w:proofErr w:type="spellStart"/>
      <w:r w:rsidR="00431C47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biopaliv</w:t>
      </w:r>
      <w:proofErr w:type="spellEnd"/>
      <w:r w:rsidR="00431C47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odvětví zemědělství je zvažována, ale není podrobně analyzována.</w:t>
      </w:r>
      <w:r w:rsidR="00FD52F4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Výsledky naznačují, že švédské lesnictví může významným způsobem přispět dodáním lesních paliv a jiných produktů při zachování nebo zlepšení zásob uhlíku ve vegetaci, půdě a lesních produktech.</w:t>
      </w:r>
      <w:r w:rsidR="00575B50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Cíl neutrality emisí skleníkových plynů v žádném ze scénářů není splněn, bez toho aniž by se odstraňoval oxid uhličití. </w:t>
      </w:r>
    </w:p>
    <w:p w:rsidR="00575B50" w:rsidRPr="009E0B88" w:rsidRDefault="00575B50" w:rsidP="009E0B8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Opatření na zvýšení produktivity lesů mohou zvýšit produkci lesních produktů (včetně </w:t>
      </w:r>
      <w:proofErr w:type="spellStart"/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biopaliv</w:t>
      </w:r>
      <w:proofErr w:type="spellEnd"/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 export), a také zvýšit </w:t>
      </w:r>
      <w:r w:rsidR="00397681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ukládání uhlíku. Ta by mohla být ve snaze o splnění daných cílů pomalu objevující se hrozbou. </w:t>
      </w:r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Švédské odvětví lesnictví může pomoci Švédsku dosáhnout </w:t>
      </w:r>
      <w:r w:rsidR="00397681"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>nulových</w:t>
      </w:r>
      <w:r w:rsidRPr="009E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negativních emisí a zabránit tomu, aby "vyčerpal" svůj přidělený rozpočet na emise CO2, a tím zvýšil emisní prostor pro zbytek světa.</w:t>
      </w:r>
    </w:p>
    <w:p w:rsidR="005F0FBD" w:rsidRPr="009E0B88" w:rsidRDefault="005F0FBD" w:rsidP="009E0B8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FBD" w:rsidRPr="009E0B88" w:rsidRDefault="005F0FBD" w:rsidP="009E0B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FBD" w:rsidRPr="009E0B88" w:rsidRDefault="005F0FBD" w:rsidP="009E0B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FBD" w:rsidRPr="009E0B88" w:rsidRDefault="005F0FBD" w:rsidP="009E0B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FBD" w:rsidRPr="009E0B88" w:rsidRDefault="005F0FBD" w:rsidP="009E0B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FBD" w:rsidRPr="009E0B88" w:rsidRDefault="005F0FBD" w:rsidP="009E0B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FBD" w:rsidRPr="009E0B88" w:rsidRDefault="005F0FBD" w:rsidP="009E0B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FBD" w:rsidRPr="009E0B88" w:rsidRDefault="005F0FBD" w:rsidP="009E0B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DE4" w:rsidRPr="009E0B88" w:rsidRDefault="005F0FBD" w:rsidP="009E0B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B88">
        <w:rPr>
          <w:rFonts w:ascii="Times New Roman" w:hAnsi="Times New Roman" w:cs="Times New Roman"/>
          <w:b/>
          <w:sz w:val="24"/>
          <w:szCs w:val="24"/>
        </w:rPr>
        <w:t>Zpracovala:</w:t>
      </w:r>
      <w:r w:rsidRPr="009E0B88">
        <w:rPr>
          <w:rFonts w:ascii="Times New Roman" w:hAnsi="Times New Roman" w:cs="Times New Roman"/>
          <w:sz w:val="24"/>
          <w:szCs w:val="24"/>
        </w:rPr>
        <w:t xml:space="preserve"> Ing. Miroslava Šodková, Česká zemědělská univerzita v Praze, sodkova@fld.czu.cz</w:t>
      </w:r>
    </w:p>
    <w:sectPr w:rsidR="00766DE4" w:rsidRPr="009E0B88" w:rsidSect="0076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410"/>
    <w:rsid w:val="0008754E"/>
    <w:rsid w:val="00397681"/>
    <w:rsid w:val="00431C47"/>
    <w:rsid w:val="00575B50"/>
    <w:rsid w:val="005F0FBD"/>
    <w:rsid w:val="006B1410"/>
    <w:rsid w:val="006B62D4"/>
    <w:rsid w:val="00766DE4"/>
    <w:rsid w:val="00802C63"/>
    <w:rsid w:val="008075FF"/>
    <w:rsid w:val="00964BFE"/>
    <w:rsid w:val="009D614C"/>
    <w:rsid w:val="009E0B88"/>
    <w:rsid w:val="00A00BC2"/>
    <w:rsid w:val="00BD6D58"/>
    <w:rsid w:val="00CC2017"/>
    <w:rsid w:val="00CD04C1"/>
    <w:rsid w:val="00D918D1"/>
    <w:rsid w:val="00DC0BEB"/>
    <w:rsid w:val="00FD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DE4"/>
  </w:style>
  <w:style w:type="paragraph" w:styleId="Nadpis1">
    <w:name w:val="heading 1"/>
    <w:basedOn w:val="Normln"/>
    <w:link w:val="Nadpis1Char"/>
    <w:uiPriority w:val="9"/>
    <w:qFormat/>
    <w:rsid w:val="006B1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B141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itle-text">
    <w:name w:val="title-text"/>
    <w:basedOn w:val="Standardnpsmoodstavce"/>
    <w:rsid w:val="006B1410"/>
  </w:style>
  <w:style w:type="character" w:customStyle="1" w:styleId="text">
    <w:name w:val="text"/>
    <w:basedOn w:val="Standardnpsmoodstavce"/>
    <w:rsid w:val="006B1410"/>
  </w:style>
  <w:style w:type="character" w:customStyle="1" w:styleId="author-ref">
    <w:name w:val="author-ref"/>
    <w:basedOn w:val="Standardnpsmoodstavce"/>
    <w:rsid w:val="006B1410"/>
  </w:style>
  <w:style w:type="character" w:styleId="Hypertextovodkaz">
    <w:name w:val="Hyperlink"/>
    <w:basedOn w:val="Standardnpsmoodstavce"/>
    <w:uiPriority w:val="99"/>
    <w:unhideWhenUsed/>
    <w:rsid w:val="006B1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iencedirect.com.infozdroje.czu.cz/science/article/pii/S0378112716303619?via%3Dihub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Šodková</dc:creator>
  <cp:lastModifiedBy>Miroslava Šodková</cp:lastModifiedBy>
  <cp:revision>2</cp:revision>
  <dcterms:created xsi:type="dcterms:W3CDTF">2017-11-13T21:22:00Z</dcterms:created>
  <dcterms:modified xsi:type="dcterms:W3CDTF">2017-11-13T21:22:00Z</dcterms:modified>
</cp:coreProperties>
</file>