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39" w:rsidRPr="00A129EA" w:rsidRDefault="000E6039" w:rsidP="000E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29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Vliv hnojení, vypalování a </w:t>
      </w:r>
      <w:r w:rsidR="00A6220A" w:rsidRPr="00A129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pastvy</w:t>
      </w:r>
      <w:r w:rsidRPr="00A129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na druhovou skladbu rostlin na dlouhodobě oplocených loukách</w:t>
      </w:r>
    </w:p>
    <w:p w:rsidR="000E6039" w:rsidRPr="000E6039" w:rsidRDefault="000E6039" w:rsidP="000E6039">
      <w:pPr>
        <w:autoSpaceDE w:val="0"/>
        <w:autoSpaceDN w:val="0"/>
        <w:adjustRightInd w:val="0"/>
        <w:spacing w:after="0" w:line="240" w:lineRule="auto"/>
        <w:rPr>
          <w:rFonts w:ascii="Warnock Pro" w:hAnsi="Warnock Pro" w:cs="Warnock Pro"/>
          <w:color w:val="000000" w:themeColor="text1"/>
          <w:sz w:val="24"/>
          <w:szCs w:val="24"/>
        </w:rPr>
      </w:pPr>
    </w:p>
    <w:p w:rsidR="000E6039" w:rsidRPr="00A129EA" w:rsidRDefault="000E6039" w:rsidP="000E6039">
      <w:pPr>
        <w:autoSpaceDE w:val="0"/>
        <w:autoSpaceDN w:val="0"/>
        <w:adjustRightInd w:val="0"/>
        <w:spacing w:after="0" w:line="321" w:lineRule="atLeast"/>
        <w:rPr>
          <w:rFonts w:ascii="Warnock Pro" w:hAnsi="Warnock Pro" w:cs="Warnock Pro"/>
          <w:b/>
          <w:bCs/>
          <w:color w:val="000000" w:themeColor="text1"/>
          <w:sz w:val="28"/>
          <w:szCs w:val="28"/>
        </w:rPr>
      </w:pPr>
      <w:proofErr w:type="spellStart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>Effects</w:t>
      </w:r>
      <w:proofErr w:type="spellEnd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>of</w:t>
      </w:r>
      <w:proofErr w:type="spellEnd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>fertilization</w:t>
      </w:r>
      <w:proofErr w:type="spellEnd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>burning</w:t>
      </w:r>
      <w:proofErr w:type="spellEnd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 xml:space="preserve">, and </w:t>
      </w:r>
      <w:proofErr w:type="spellStart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>grazing</w:t>
      </w:r>
      <w:proofErr w:type="spellEnd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 xml:space="preserve"> on plant </w:t>
      </w:r>
      <w:proofErr w:type="spellStart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>community</w:t>
      </w:r>
      <w:proofErr w:type="spellEnd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 xml:space="preserve"> in </w:t>
      </w:r>
      <w:proofErr w:type="spellStart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>the</w:t>
      </w:r>
      <w:proofErr w:type="spellEnd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 xml:space="preserve"> long-term </w:t>
      </w:r>
      <w:proofErr w:type="spellStart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>fenced</w:t>
      </w:r>
      <w:proofErr w:type="spellEnd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6039">
        <w:rPr>
          <w:rFonts w:ascii="Warnock Pro" w:hAnsi="Warnock Pro" w:cs="Warnock Pro"/>
          <w:b/>
          <w:bCs/>
          <w:color w:val="000000" w:themeColor="text1"/>
          <w:sz w:val="28"/>
          <w:szCs w:val="28"/>
        </w:rPr>
        <w:t>grasslands</w:t>
      </w:r>
      <w:proofErr w:type="spellEnd"/>
    </w:p>
    <w:p w:rsidR="000E6039" w:rsidRPr="000E6039" w:rsidRDefault="000E6039" w:rsidP="000E6039">
      <w:pPr>
        <w:autoSpaceDE w:val="0"/>
        <w:autoSpaceDN w:val="0"/>
        <w:adjustRightInd w:val="0"/>
        <w:spacing w:after="0" w:line="321" w:lineRule="atLeast"/>
        <w:rPr>
          <w:rFonts w:ascii="Warnock Pro" w:hAnsi="Warnock Pro" w:cs="Warnock Pro"/>
          <w:color w:val="000000" w:themeColor="text1"/>
          <w:sz w:val="32"/>
          <w:szCs w:val="32"/>
        </w:rPr>
      </w:pPr>
    </w:p>
    <w:p w:rsidR="00D178A0" w:rsidRPr="00A129EA" w:rsidRDefault="000E6039" w:rsidP="000E6039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9EA">
        <w:rPr>
          <w:rFonts w:ascii="Warnock Pro" w:hAnsi="Warnock Pro" w:cs="Warnock Pro"/>
          <w:color w:val="000000" w:themeColor="text1"/>
          <w:sz w:val="21"/>
          <w:szCs w:val="21"/>
        </w:rPr>
        <w:softHyphen/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JING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- </w:t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–</w:t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YU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- </w:t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RATAJCZAK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Z.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KALLENBACH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–</w:t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CHENG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6220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J.</w:t>
      </w:r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Effects</w:t>
      </w:r>
      <w:proofErr w:type="spellEnd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fertilization</w:t>
      </w:r>
      <w:proofErr w:type="spellEnd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burning</w:t>
      </w:r>
      <w:proofErr w:type="spellEnd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and </w:t>
      </w:r>
      <w:proofErr w:type="spellStart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grazing</w:t>
      </w:r>
      <w:proofErr w:type="spellEnd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plant </w:t>
      </w:r>
      <w:proofErr w:type="spellStart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community</w:t>
      </w:r>
      <w:proofErr w:type="spellEnd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long-term </w:t>
      </w:r>
      <w:proofErr w:type="spellStart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fenced</w:t>
      </w:r>
      <w:proofErr w:type="spellEnd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grasslands</w:t>
      </w:r>
      <w:proofErr w:type="spellEnd"/>
      <w:r w:rsidR="00D178A0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6059BA" w:rsidRPr="00A129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Plant </w:t>
      </w:r>
      <w:proofErr w:type="spellStart"/>
      <w:r w:rsidR="006059BA" w:rsidRPr="00A129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Soil</w:t>
      </w:r>
      <w:proofErr w:type="spellEnd"/>
      <w:r w:rsidR="006059BA" w:rsidRPr="00A129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6059BA" w:rsidRPr="00A129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Environ</w:t>
      </w:r>
      <w:proofErr w:type="spellEnd"/>
      <w:r w:rsidR="006059B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Vol. 63, 2017, No. </w:t>
      </w:r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6059B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171</w:t>
      </w:r>
      <w:r w:rsidR="006059B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2728D9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176</w:t>
      </w:r>
      <w:r w:rsidR="006059BA" w:rsidRPr="00A12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27E46" w:rsidRPr="00A129EA" w:rsidRDefault="004E6506" w:rsidP="00BF256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2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Klíčová slova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E6039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management obhospodařování, biomasa, rostlinná diversita, výzkum konkurence</w:t>
      </w:r>
    </w:p>
    <w:p w:rsidR="004E6506" w:rsidRPr="00A129EA" w:rsidRDefault="004E6506" w:rsidP="00BF2561">
      <w:pPr>
        <w:spacing w:line="240" w:lineRule="auto"/>
        <w:jc w:val="both"/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</w:pPr>
      <w:r w:rsidRPr="00A1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Dostupný z: </w:t>
      </w:r>
      <w:hyperlink r:id="rId4" w:history="1">
        <w:r w:rsidR="000E6039" w:rsidRPr="00A129EA">
          <w:rPr>
            <w:rStyle w:val="Hypertextovodkaz"/>
            <w:rFonts w:ascii="Times New Roman" w:hAnsi="Times New Roman" w:cs="Times New Roman"/>
            <w:bCs/>
            <w:color w:val="1F4E79" w:themeColor="accent1" w:themeShade="80"/>
            <w:sz w:val="24"/>
            <w:szCs w:val="24"/>
          </w:rPr>
          <w:t>http://www.agriculturejournals.cz/publicFiles/213036.pdf</w:t>
        </w:r>
      </w:hyperlink>
    </w:p>
    <w:p w:rsidR="00226A3F" w:rsidRPr="00A129EA" w:rsidRDefault="00226A3F" w:rsidP="00F431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Oplocení je obecně považováno za nejčastější a nejúčinnější způsob obnovy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degradovaných trvalých travních porostů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Nicméně dlouhodobé oplocení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snižuje 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druhovou rozmanitost a produktivitu 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trvalých travních porostů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. Proto je nezbytné přijmout opatření pro optimalizaci funkcí ekosystémů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dlouhodobě oplocených trvalých travních porostech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obecně uznáno, že 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hnojení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zvyšuje produktivitu travních porostů, ale snižuje druhovou diverzitu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Vypalováním 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bývá často pozitivně ovlivňováno druhov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bohatství, protože odstraňování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stařiny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spálením 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je zvýšena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dostupnost světla u některých konkurenčních druhů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velmi časté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vypalování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může 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docházet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 dominanci několika druhů, které jsou přizpůsobeny 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tomuto managementu obhospodařování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. Pastva může ovlivnit produktivitu travních porostů a biologickou rozmanitost selektivním odstraněním některých druhů a nepřímými dopady většího průniku světla</w:t>
      </w:r>
      <w:r w:rsidR="00F43145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6A3F" w:rsidRPr="00A129EA" w:rsidRDefault="00162D4A" w:rsidP="00F454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 řady studií jsou známy dopady hnojení, vypalování a pastvy trvalých travních porostů, ale ty jsou uskutečňovány bez vzájemného propojení. Málo jsou již známé vzájemné dopady praktických postupů týkajících se zejména dlouhodobě </w:t>
      </w:r>
      <w:r w:rsidR="00A129E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oplocených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luk. 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Proto byl proveden tříletý (2011-2013) experiment s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 náhodně vybranou plochou trvalých travních porostů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Loessská</w:t>
      </w:r>
      <w:proofErr w:type="spellEnd"/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plošina, Čína)</w:t>
      </w: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, která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byla 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dobu 20 let 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opuštěná</w:t>
      </w:r>
      <w:r w:rsidR="00A129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Cílem práce je analyzovat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účinky 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hnojení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vypalování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pastvy 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A129E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produkci biomasy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druhové složení a </w:t>
      </w:r>
      <w:r w:rsidR="00A129E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biodiversitu trvalých travních porostů.</w:t>
      </w:r>
    </w:p>
    <w:p w:rsidR="00A6220A" w:rsidRPr="00A129EA" w:rsidRDefault="008B146F" w:rsidP="00F454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ýsledky ukázaly, že </w:t>
      </w:r>
      <w:r w:rsidR="00A129E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na pastvinách dominovaly druhy t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rsnatých trav</w:t>
      </w:r>
      <w:r w:rsidR="00640B69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Vypalováním došlo k výrazné změně 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druhového složení 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prospěch dominujících </w:t>
      </w:r>
      <w:r w:rsidR="00640B69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druh</w:t>
      </w:r>
      <w:r w:rsidR="00F454BC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ů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A6220A" w:rsidRPr="00A12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Artemisia</w:t>
      </w:r>
      <w:proofErr w:type="spellEnd"/>
      <w:r w:rsidR="00A6220A" w:rsidRPr="00A12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6220A" w:rsidRPr="00A12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sacrorum</w:t>
      </w:r>
      <w:proofErr w:type="spellEnd"/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významněji než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vlivem hnojení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pastvy.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řekvapivě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došlo až 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téměř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ke čtyřnásobnému zvýšení podílu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keřů a polo</w:t>
      </w:r>
      <w:r w:rsidR="00640B69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keřů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. Hnojení mělo pozitivní vliv na nadzemní biomasu (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zvýšení o 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44,0%), přičemž jasně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dochází ke snižování diversity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21,9%).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Vlivem pastvy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došlo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 snižování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potenciální 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nadzemní biomasy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, ale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naopak pastva </w:t>
      </w:r>
      <w:r w:rsidR="00A129E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zvýšila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druhovou rozmanitost</w:t>
      </w:r>
      <w:r w:rsidR="00A129E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15,9%. </w:t>
      </w:r>
      <w:r w:rsidR="00A129E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Hnojením došlo k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9E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ovlivnění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rostlinné</w:t>
      </w:r>
      <w:r w:rsidR="00A129E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složení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prostřednictvím vlivu na nadzemní biomasu, zatímco 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vypalování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změnilo rostlinné společenství 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ve prospěch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dominantních druhů. 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Závěrem můžeme říci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že 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hnojením </w:t>
      </w:r>
      <w:r w:rsidR="000A445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by mohla být zlepšována produkce biomasy, zatímco vypalováním by došlo k eliminaci produkce stařiny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Pastva </w:t>
      </w:r>
      <w:r w:rsidR="00226A3F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mohla </w:t>
      </w:r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být prováděna za účelem zvýšení biologické rozmanitosti </w:t>
      </w:r>
      <w:r w:rsidR="002021EE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bookmarkStart w:id="0" w:name="_GoBack"/>
      <w:bookmarkEnd w:id="0"/>
      <w:r w:rsidR="00A6220A"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dlouhodobě oplocených loukách.</w:t>
      </w:r>
    </w:p>
    <w:p w:rsidR="00DD0934" w:rsidRPr="00A129EA" w:rsidRDefault="00DD0934" w:rsidP="00BF25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8A0" w:rsidRPr="00A129EA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Zpracoval: Ing. Jan </w:t>
      </w:r>
      <w:proofErr w:type="spellStart"/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Štrobach</w:t>
      </w:r>
      <w:proofErr w:type="spellEnd"/>
      <w:r w:rsidRPr="00A129EA">
        <w:rPr>
          <w:rFonts w:ascii="Times New Roman" w:hAnsi="Times New Roman" w:cs="Times New Roman"/>
          <w:color w:val="000000" w:themeColor="text1"/>
          <w:sz w:val="24"/>
          <w:szCs w:val="24"/>
        </w:rPr>
        <w:t>, Ph.D., Výzkumný ústav rostlinné výroby, v. v. i., strobach@vurv.cz</w:t>
      </w:r>
    </w:p>
    <w:p w:rsidR="00D178A0" w:rsidRPr="00A129EA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8A0" w:rsidRPr="00A129EA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78A0" w:rsidRPr="00A1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A445A"/>
    <w:rsid w:val="000B3601"/>
    <w:rsid w:val="000E6039"/>
    <w:rsid w:val="00162D4A"/>
    <w:rsid w:val="00193ABB"/>
    <w:rsid w:val="001E5FFB"/>
    <w:rsid w:val="002011A7"/>
    <w:rsid w:val="002021EE"/>
    <w:rsid w:val="00226A3F"/>
    <w:rsid w:val="002728D9"/>
    <w:rsid w:val="00295486"/>
    <w:rsid w:val="002B6084"/>
    <w:rsid w:val="002E1E7B"/>
    <w:rsid w:val="003854E0"/>
    <w:rsid w:val="0041496B"/>
    <w:rsid w:val="004E6506"/>
    <w:rsid w:val="00533109"/>
    <w:rsid w:val="00567815"/>
    <w:rsid w:val="00571D3F"/>
    <w:rsid w:val="006059BA"/>
    <w:rsid w:val="006169D7"/>
    <w:rsid w:val="006346CB"/>
    <w:rsid w:val="00640B69"/>
    <w:rsid w:val="00687E97"/>
    <w:rsid w:val="006B0CFC"/>
    <w:rsid w:val="0078533F"/>
    <w:rsid w:val="00845261"/>
    <w:rsid w:val="008A10BF"/>
    <w:rsid w:val="008B146F"/>
    <w:rsid w:val="00912E2E"/>
    <w:rsid w:val="00942001"/>
    <w:rsid w:val="009728B7"/>
    <w:rsid w:val="00A129EA"/>
    <w:rsid w:val="00A6220A"/>
    <w:rsid w:val="00A77744"/>
    <w:rsid w:val="00AC6818"/>
    <w:rsid w:val="00B14E3F"/>
    <w:rsid w:val="00B861F5"/>
    <w:rsid w:val="00BA0B6D"/>
    <w:rsid w:val="00BF2561"/>
    <w:rsid w:val="00C2459D"/>
    <w:rsid w:val="00C46B8A"/>
    <w:rsid w:val="00D06FF0"/>
    <w:rsid w:val="00D178A0"/>
    <w:rsid w:val="00D67FD8"/>
    <w:rsid w:val="00DD0934"/>
    <w:rsid w:val="00E20298"/>
    <w:rsid w:val="00E237FF"/>
    <w:rsid w:val="00E27E46"/>
    <w:rsid w:val="00E4605D"/>
    <w:rsid w:val="00EE77E6"/>
    <w:rsid w:val="00F43145"/>
    <w:rsid w:val="00F454BC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E6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riculturejournals.cz/publicFiles/213036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13</cp:revision>
  <dcterms:created xsi:type="dcterms:W3CDTF">2017-10-05T06:45:00Z</dcterms:created>
  <dcterms:modified xsi:type="dcterms:W3CDTF">2017-10-23T07:50:00Z</dcterms:modified>
</cp:coreProperties>
</file>