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25901" w:rsidRPr="00BB1995" w:rsidP="00F22628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BB19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Vliv orby na půdní povrch a </w:t>
      </w:r>
      <w:r w:rsidRPr="00BB1995" w:rsidR="00BB19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odnos půdních částic</w:t>
      </w:r>
      <w:r w:rsidRPr="00BB19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větrnou erozí v</w:t>
      </w:r>
      <w:r w:rsidRPr="00BB1995" w:rsidR="00BB19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 </w:t>
      </w:r>
      <w:r w:rsidRPr="00BB19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semiaridní</w:t>
      </w:r>
      <w:r w:rsidRPr="00BB1995" w:rsidR="00BB19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oblasti Aragonie</w:t>
      </w:r>
      <w:r w:rsidRPr="00BB19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(SV Španělsko)</w:t>
      </w:r>
    </w:p>
    <w:p w:rsidR="00F25901" w:rsidRPr="00BB1995" w:rsidP="00F2262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25901" w:rsidRPr="00BB1995" w:rsidP="00F22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995">
        <w:rPr>
          <w:rFonts w:ascii="Times New Roman" w:hAnsi="Times New Roman" w:cs="Times New Roman"/>
          <w:b/>
          <w:sz w:val="28"/>
          <w:szCs w:val="28"/>
        </w:rPr>
        <w:t>Tillage effects on soil surface conditions and dust emission by wind erosion in semiarid Aragón (NE Spain)</w:t>
      </w:r>
    </w:p>
    <w:p w:rsidR="00F25901" w:rsidRPr="00BB1995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901" w:rsidRPr="00BB1995" w:rsidP="00F22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995">
        <w:rPr>
          <w:rFonts w:ascii="Times New Roman" w:hAnsi="Times New Roman" w:cs="Times New Roman"/>
          <w:b/>
          <w:sz w:val="28"/>
          <w:szCs w:val="28"/>
        </w:rPr>
        <w:t>M.V. López, M. Sabre, R. Gracia, J.L. Arrúe, L. Gomes</w:t>
      </w:r>
    </w:p>
    <w:p w:rsidR="00F25901" w:rsidRPr="00BB1995" w:rsidP="00F22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25901" w:rsidRPr="00BB1995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995">
        <w:rPr>
          <w:rFonts w:ascii="Times New Roman" w:hAnsi="Times New Roman" w:cs="Times New Roman"/>
          <w:sz w:val="24"/>
          <w:szCs w:val="24"/>
        </w:rPr>
        <w:t>López, M.V., Sabre, M., Gracia, R., Arrúe J.L., Gomes, L. (1998)</w:t>
      </w:r>
      <w:r w:rsidRPr="00BB1995">
        <w:rPr>
          <w:rFonts w:ascii="Times New Roman" w:hAnsi="Times New Roman" w:cs="Times New Roman"/>
          <w:sz w:val="24"/>
          <w:szCs w:val="24"/>
        </w:rPr>
        <w:t xml:space="preserve">. Tillage effects on soil surface conditions and dust emission by wind erosion in semiarid Aragón (NE Spain). </w:t>
      </w:r>
      <w:r w:rsidRPr="00BB1995">
        <w:rPr>
          <w:rFonts w:ascii="Times New Roman" w:hAnsi="Times New Roman" w:cs="Times New Roman"/>
          <w:i/>
          <w:iCs/>
          <w:sz w:val="24"/>
          <w:szCs w:val="24"/>
        </w:rPr>
        <w:t>Soil &amp; Tillage Research</w:t>
      </w:r>
      <w:r w:rsidRPr="00BB1995">
        <w:rPr>
          <w:rFonts w:ascii="Times New Roman" w:hAnsi="Times New Roman" w:cs="Times New Roman"/>
          <w:sz w:val="24"/>
          <w:szCs w:val="24"/>
        </w:rPr>
        <w:t xml:space="preserve"> 45</w:t>
      </w:r>
      <w:r w:rsidRPr="00BB1995">
        <w:rPr>
          <w:rFonts w:ascii="Times New Roman" w:hAnsi="Times New Roman" w:cs="Times New Roman"/>
          <w:sz w:val="24"/>
          <w:szCs w:val="24"/>
        </w:rPr>
        <w:t>:</w:t>
      </w:r>
      <w:r w:rsidRPr="00BB1995">
        <w:rPr>
          <w:rFonts w:ascii="Times New Roman" w:hAnsi="Times New Roman" w:cs="Times New Roman"/>
          <w:sz w:val="24"/>
          <w:szCs w:val="24"/>
        </w:rPr>
        <w:t>91</w:t>
      </w:r>
      <w:r w:rsidRPr="00BB1995">
        <w:rPr>
          <w:rFonts w:ascii="Times New Roman" w:hAnsi="Times New Roman" w:cs="Times New Roman"/>
          <w:sz w:val="24"/>
          <w:szCs w:val="24"/>
        </w:rPr>
        <w:t>–105</w:t>
      </w:r>
      <w:r w:rsidRPr="00BB1995">
        <w:rPr>
          <w:rFonts w:ascii="Times New Roman" w:hAnsi="Times New Roman" w:cs="Times New Roman"/>
          <w:sz w:val="24"/>
          <w:szCs w:val="24"/>
        </w:rPr>
        <w:t>.</w:t>
      </w:r>
    </w:p>
    <w:p w:rsidR="00F25901" w:rsidRPr="00BB1995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901" w:rsidRPr="002C6F32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F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2C6F32" w:rsidR="000644EB">
        <w:rPr>
          <w:rFonts w:ascii="Times New Roman" w:hAnsi="Times New Roman" w:cs="Times New Roman"/>
          <w:sz w:val="24"/>
          <w:szCs w:val="24"/>
          <w:shd w:val="clear" w:color="auto" w:fill="FFFFFF"/>
        </w:rPr>
        <w:t>: radličkový</w:t>
      </w:r>
      <w:r w:rsidRPr="002C6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podmítač, orba </w:t>
      </w:r>
      <w:r w:rsidRPr="002C6F32" w:rsidR="000644EB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2C6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luhem, vertikální proudění prachu, </w:t>
      </w:r>
      <w:r w:rsidRPr="002C6F32" w:rsidR="000644EB">
        <w:rPr>
          <w:rFonts w:ascii="Times New Roman" w:hAnsi="Times New Roman" w:cs="Times New Roman"/>
          <w:sz w:val="24"/>
          <w:szCs w:val="24"/>
          <w:shd w:val="clear" w:color="auto" w:fill="FFFFFF"/>
        </w:rPr>
        <w:t>posklizňové zbytky, hroudy</w:t>
      </w:r>
    </w:p>
    <w:p w:rsidR="00F25901" w:rsidRPr="002C6F32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901" w:rsidRPr="00703BB8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B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Abstrakt:</w:t>
      </w:r>
    </w:p>
    <w:p w:rsidR="00BB1995" w:rsidRPr="00703BB8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Větrná eroze je jedna</w:t>
      </w:r>
      <w:r w:rsidRPr="00703BB8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nej</w:t>
      </w:r>
      <w:r w:rsidRP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důležitějších</w:t>
      </w:r>
      <w:r w:rsidRPr="00703BB8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příčin</w:t>
      </w:r>
      <w:r w:rsidRPr="00703BB8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půdní degradace ve většině zemědělských oblastí po celém světě. </w:t>
      </w:r>
      <w:r w:rsidRP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Střední Aragonie</w:t>
      </w:r>
      <w:r w:rsidRPr="00703BB8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semiaridní oblast náchylná k půdní degradaci, vzhledem ke svým půdním a klimatickým podmínkám. Tento problém je umocněn i nevh</w:t>
      </w:r>
      <w:r w:rsidRP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odnými způsoby obhospodařování.</w:t>
      </w:r>
    </w:p>
    <w:p w:rsidR="002C6F32" w:rsidRPr="002C6F32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Polní experiment</w:t>
      </w:r>
      <w:r w:rsidRPr="00703BB8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</w:t>
      </w:r>
      <w:r w:rsidRP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yl prováděn</w:t>
      </w:r>
      <w:r w:rsidRPr="00703BB8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během </w:t>
      </w:r>
      <w:r w:rsidRPr="00703BB8" w:rsid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léta 1995 na vybraném pozemku ve střední</w:t>
      </w:r>
      <w:r w:rsidRPr="00703BB8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Arag</w:t>
      </w:r>
      <w:r w:rsidRPr="00703BB8" w:rsid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onii</w:t>
      </w:r>
      <w:r w:rsidRPr="00703BB8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03BB8" w:rsid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Porovnával se vliv ochranného způsobu obdělávání půdy pomocí radličkového podmítače a konvenční orby pomocí klasického pluhu na půdní povrch a byl také zkoumán vertikální odnos </w:t>
      </w:r>
      <w:r w:rsidRPr="002C6F32" w:rsid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prachu uvolněného při obdělávání půdy.</w:t>
      </w:r>
      <w:r w:rsidRPr="002C6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6F32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Vzorky </w:t>
      </w:r>
      <w:r w:rsidRPr="002C6F32" w:rsid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půdy </w:t>
      </w:r>
      <w:r w:rsidRPr="002C6F32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>byly odebírány vždy jeden měsíc po provedení orby</w:t>
      </w:r>
      <w:r w:rsidRPr="002C6F32" w:rsidR="00703BB8">
        <w:rPr>
          <w:rFonts w:ascii="Times New Roman" w:hAnsi="Times New Roman" w:cs="Times New Roman"/>
          <w:sz w:val="24"/>
          <w:szCs w:val="24"/>
          <w:shd w:val="clear" w:color="auto" w:fill="FFFFFF"/>
        </w:rPr>
        <w:t>/podmítky</w:t>
      </w:r>
      <w:r w:rsidRPr="002C6F32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C6F32" w:rsidR="00AC5C6E">
        <w:rPr>
          <w:rFonts w:ascii="Times New Roman" w:hAnsi="Times New Roman" w:cs="Times New Roman"/>
          <w:sz w:val="24"/>
          <w:szCs w:val="24"/>
          <w:shd w:val="clear" w:color="auto" w:fill="FFFFFF"/>
        </w:rPr>
        <w:t>Půdní podmínky</w:t>
      </w:r>
      <w:r w:rsidRPr="002C6F32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ovlivňující</w:t>
      </w:r>
      <w:r w:rsidRPr="002C6F32" w:rsidR="00AC5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větrnou erozi však byly</w:t>
      </w:r>
      <w:r w:rsidRPr="002C6F32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zjišťován</w:t>
      </w:r>
      <w:r w:rsidRPr="002C6F32" w:rsidR="00AC5C6E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2C6F32" w:rsidR="00F2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bezprostředně po </w:t>
      </w:r>
      <w:r w:rsidRPr="002C6F32" w:rsidR="00AC5C6E">
        <w:rPr>
          <w:rFonts w:ascii="Times New Roman" w:hAnsi="Times New Roman" w:cs="Times New Roman"/>
          <w:sz w:val="24"/>
          <w:szCs w:val="24"/>
          <w:shd w:val="clear" w:color="auto" w:fill="FFFFFF"/>
        </w:rPr>
        <w:t>agrotechnickém zásahu</w:t>
      </w:r>
      <w:r w:rsidRPr="002C6F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6F32" w:rsidRPr="002C6F32" w:rsidP="00F22628">
      <w:p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2C6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vertikálního proudění prachu po </w:t>
      </w:r>
      <w:r w:rsidRPr="002C6F32" w:rsidR="00AC5C6E">
        <w:rPr>
          <w:rFonts w:ascii="Times New Roman" w:hAnsi="Times New Roman" w:cs="Times New Roman"/>
          <w:sz w:val="24"/>
          <w:szCs w:val="24"/>
          <w:shd w:val="clear" w:color="auto" w:fill="FFFFFF"/>
        </w:rPr>
        <w:t>zpracování půdy pomocí</w:t>
      </w:r>
      <w:r w:rsidRPr="002C6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radličkov</w:t>
      </w:r>
      <w:r w:rsidRPr="002C6F32" w:rsidR="00AC5C6E">
        <w:rPr>
          <w:rFonts w:ascii="Times New Roman" w:hAnsi="Times New Roman" w:cs="Times New Roman"/>
          <w:sz w:val="24"/>
          <w:szCs w:val="24"/>
          <w:shd w:val="clear" w:color="auto" w:fill="FFFFFF"/>
        </w:rPr>
        <w:t>ého podmítače</w:t>
      </w:r>
      <w:r w:rsidRPr="002C6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pohybovaly v rozmezí 0,51–5,03 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μg</w:t>
      </w:r>
      <w:r w:rsidRPr="002C6F32" w:rsidR="00703BB8">
        <w:rPr>
          <w:rStyle w:val="st"/>
          <w:rFonts w:ascii="Times New Roman" w:hAnsi="Times New Roman" w:cs="Times New Roman"/>
          <w:sz w:val="24"/>
          <w:szCs w:val="24"/>
        </w:rPr>
        <w:t>.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m</w:t>
      </w:r>
      <w:r w:rsidRPr="002C6F32" w:rsidR="00703BB8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C6F32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2C6F32" w:rsidR="00703BB8">
        <w:rPr>
          <w:rStyle w:val="st"/>
          <w:rFonts w:ascii="Times New Roman" w:hAnsi="Times New Roman" w:cs="Times New Roman"/>
          <w:sz w:val="24"/>
          <w:szCs w:val="24"/>
        </w:rPr>
        <w:t>za sekundu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při rych</w:t>
      </w:r>
      <w:r w:rsidRPr="002C6F32" w:rsidR="00703BB8">
        <w:rPr>
          <w:rStyle w:val="st"/>
          <w:rFonts w:ascii="Times New Roman" w:hAnsi="Times New Roman" w:cs="Times New Roman"/>
          <w:sz w:val="24"/>
          <w:szCs w:val="24"/>
        </w:rPr>
        <w:t>lostech větru 0,46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–</w:t>
      </w:r>
      <w:r w:rsidRPr="002C6F32" w:rsidR="00703BB8">
        <w:rPr>
          <w:rStyle w:val="st"/>
          <w:rFonts w:ascii="Times New Roman" w:hAnsi="Times New Roman" w:cs="Times New Roman"/>
          <w:sz w:val="24"/>
          <w:szCs w:val="24"/>
        </w:rPr>
        <w:t>0,56 m.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s</w:t>
      </w:r>
      <w:r w:rsidRPr="002C6F32" w:rsidR="00703BB8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C6F32" w:rsidR="00AC5C6E">
        <w:rPr>
          <w:rStyle w:val="st"/>
          <w:rFonts w:ascii="Times New Roman" w:hAnsi="Times New Roman" w:cs="Times New Roman"/>
          <w:sz w:val="24"/>
          <w:szCs w:val="24"/>
        </w:rPr>
        <w:t>; p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o orbě radličním pluhem pak 1,45–</w:t>
      </w:r>
      <w:r w:rsidRPr="002C6F32" w:rsidR="00AC5C6E">
        <w:rPr>
          <w:rStyle w:val="st"/>
          <w:rFonts w:ascii="Times New Roman" w:hAnsi="Times New Roman" w:cs="Times New Roman"/>
          <w:sz w:val="24"/>
          <w:szCs w:val="24"/>
        </w:rPr>
        <w:t>11,66 μg.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m</w:t>
      </w:r>
      <w:r w:rsidRPr="002C6F32" w:rsidR="00AC5C6E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C6F32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za sekundu při rychlostech větru 0,37–0,72 m</w:t>
      </w:r>
      <w:r w:rsidRPr="002C6F32" w:rsidR="00AC5C6E">
        <w:rPr>
          <w:rStyle w:val="st"/>
          <w:rFonts w:ascii="Times New Roman" w:hAnsi="Times New Roman" w:cs="Times New Roman"/>
          <w:sz w:val="24"/>
          <w:szCs w:val="24"/>
        </w:rPr>
        <w:t>.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s</w:t>
      </w:r>
      <w:r w:rsidRPr="002C6F32" w:rsidR="00AC5C6E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2C6F32" w:rsidR="00AC5C6E">
        <w:rPr>
          <w:rStyle w:val="st"/>
          <w:rFonts w:ascii="Times New Roman" w:hAnsi="Times New Roman" w:cs="Times New Roman"/>
          <w:sz w:val="24"/>
          <w:szCs w:val="24"/>
        </w:rPr>
        <w:t>Obsah půdních částic náchylných k odnosu větrem (tzv. erodovatelná frakce půdy, tj. částice menší než 0,84 mm)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2C6F32" w:rsidR="00AC5C6E">
        <w:rPr>
          <w:rStyle w:val="st"/>
          <w:rFonts w:ascii="Times New Roman" w:hAnsi="Times New Roman" w:cs="Times New Roman"/>
          <w:sz w:val="24"/>
          <w:szCs w:val="24"/>
        </w:rPr>
        <w:t>se pohyboval kolem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41</w:t>
      </w:r>
      <w:r w:rsidRPr="002C6F32" w:rsidR="00BB1995">
        <w:rPr>
          <w:rStyle w:val="st"/>
          <w:rFonts w:ascii="Times New Roman" w:hAnsi="Times New Roman" w:cs="Times New Roman"/>
          <w:sz w:val="24"/>
          <w:szCs w:val="24"/>
        </w:rPr>
        <w:t> 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% pro radličkový podmítač a 50</w:t>
      </w:r>
      <w:r w:rsidRPr="002C6F32" w:rsidR="00BB1995">
        <w:rPr>
          <w:rStyle w:val="st"/>
          <w:rFonts w:ascii="Times New Roman" w:hAnsi="Times New Roman" w:cs="Times New Roman"/>
          <w:sz w:val="24"/>
          <w:szCs w:val="24"/>
        </w:rPr>
        <w:t> 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% pro pluh. Procentuální zastoupení posklizňových zbytků a hrud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 xml:space="preserve"> (půdních částic stmelených v odolné agregáty)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bylo 15</w:t>
      </w:r>
      <w:r w:rsidRPr="002C6F32" w:rsidR="00BB1995">
        <w:rPr>
          <w:rStyle w:val="st"/>
          <w:rFonts w:ascii="Times New Roman" w:hAnsi="Times New Roman" w:cs="Times New Roman"/>
          <w:sz w:val="24"/>
          <w:szCs w:val="24"/>
        </w:rPr>
        <w:t> 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% pro radličkový podmítač a pouze 4</w:t>
      </w:r>
      <w:r w:rsidRPr="002C6F32" w:rsidR="00BB1995">
        <w:rPr>
          <w:rStyle w:val="st"/>
          <w:rFonts w:ascii="Times New Roman" w:hAnsi="Times New Roman" w:cs="Times New Roman"/>
          <w:sz w:val="24"/>
          <w:szCs w:val="24"/>
        </w:rPr>
        <w:t> </w:t>
      </w:r>
      <w:r w:rsidRPr="002C6F32" w:rsidR="00AC5C6E">
        <w:rPr>
          <w:rStyle w:val="st"/>
          <w:rFonts w:ascii="Times New Roman" w:hAnsi="Times New Roman" w:cs="Times New Roman"/>
          <w:sz w:val="24"/>
          <w:szCs w:val="24"/>
        </w:rPr>
        <w:t>% pro pluh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F25901" w:rsidRPr="002C6F32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F32">
        <w:rPr>
          <w:rStyle w:val="st"/>
          <w:rFonts w:ascii="Times New Roman" w:hAnsi="Times New Roman" w:cs="Times New Roman"/>
          <w:sz w:val="24"/>
          <w:szCs w:val="24"/>
        </w:rPr>
        <w:t>Může se zdát, že množství přítomných posklizňových zbytků a hrud po orbě je velmi malé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>, a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le i</w:t>
      </w:r>
      <w:r w:rsidRPr="002C6F32" w:rsidR="002C6F32">
        <w:rPr>
          <w:rStyle w:val="st"/>
          <w:rFonts w:ascii="Times New Roman" w:hAnsi="Times New Roman" w:cs="Times New Roman"/>
          <w:sz w:val="24"/>
          <w:szCs w:val="24"/>
        </w:rPr>
        <w:t> 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drobné zvýšení pokryvu půdního povrchu 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>ať již rostlinnými zbytky či hroudami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může mít za následek značné snížení 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>odnosu prachových částic z půdy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 xml:space="preserve">V případě produkce malého množství posklizňových zbytků se jako efektivní alternativa jeví právě přítomnost hrud na půdním povrchu. Vyloučení klasické orby a její nahrazení </w:t>
      </w:r>
      <w:r w:rsidRPr="002C6F32">
        <w:rPr>
          <w:rFonts w:ascii="Times New Roman" w:hAnsi="Times New Roman" w:cs="Times New Roman"/>
          <w:sz w:val="24"/>
          <w:szCs w:val="24"/>
          <w:shd w:val="clear" w:color="auto" w:fill="FFFFFF"/>
        </w:rPr>
        <w:t>radličkovým podmítačem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jako primární operací, by 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>se mohlo stát řešením v 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boj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>i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s větrnou erozí v tomto regionu. Postupem času by tento způsob obhospodařování mohl přinést i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> 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zvýšené množství posklizňových zbytků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>,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a tím by se přispělo k celkovému snížení náchylnosti k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> erozi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. Výsledky 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>práce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2C6F32" w:rsidR="000644EB">
        <w:rPr>
          <w:rStyle w:val="st"/>
          <w:rFonts w:ascii="Times New Roman" w:hAnsi="Times New Roman" w:cs="Times New Roman"/>
          <w:sz w:val="24"/>
          <w:szCs w:val="24"/>
        </w:rPr>
        <w:t>naznačují</w:t>
      </w:r>
      <w:r w:rsidRPr="002C6F32">
        <w:rPr>
          <w:rStyle w:val="st"/>
          <w:rFonts w:ascii="Times New Roman" w:hAnsi="Times New Roman" w:cs="Times New Roman"/>
          <w:sz w:val="24"/>
          <w:szCs w:val="24"/>
        </w:rPr>
        <w:t>, že bude nutno zohlednit i jiné půdní vlastností, které ovlivňují větrnou erozi. Z tohoto hlediska bude nutné provést další výzkum.</w:t>
      </w:r>
    </w:p>
    <w:p w:rsidR="00F25901" w:rsidRPr="002C6F32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4EB" w:rsidRPr="002C6F32" w:rsidP="0006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F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Zpracovala:</w:t>
      </w:r>
      <w:r w:rsidRPr="002C6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Doc. Ing. Jana Kozlovsky Dufková, Ph.D., jana.dufkova@mendelu.cz</w:t>
      </w:r>
    </w:p>
    <w:p w:rsidR="00F25901" w:rsidRPr="002C6F32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901" w:rsidRPr="00BC5A70" w:rsidP="00F22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A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Článek dostupný na</w:t>
      </w:r>
      <w:r w:rsidRPr="00BC5A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BC5A70" w:rsidR="00BC5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5A70" w:rsidR="00BC5A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http://www.sciencedirect.com/science/article/pii/S0167198797000664</w:t>
      </w:r>
    </w:p>
    <w:p w:rsidR="00F2590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yfaITCO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yfaITCOT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D77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F2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7992-E170-4E3F-B327-14C33603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4185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Veronika Hlavackova</cp:lastModifiedBy>
  <cp:revision>2</cp:revision>
  <dcterms:created xsi:type="dcterms:W3CDTF">2017-11-06T08:06:00Z</dcterms:created>
  <dcterms:modified xsi:type="dcterms:W3CDTF">2017-11-06T08:06:00Z</dcterms:modified>
</cp:coreProperties>
</file>