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B16CAC" w:rsidRPr="00AC6D47" w:rsidP="00B16CAC">
      <w:pPr>
        <w:spacing w:before="0"/>
        <w:jc w:val="both"/>
        <w:rPr>
          <w:rFonts w:ascii="Arial" w:hAnsi="Arial" w:cs="Arial"/>
          <w:b/>
          <w:sz w:val="28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Aplikace</w:t>
      </w:r>
      <w:r w:rsidRPr="00B16CAC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kalů z čistíren odpadních vod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jako </w:t>
      </w:r>
      <w:r w:rsidRPr="00B16CAC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ochran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a</w:t>
      </w:r>
      <w:r w:rsidRPr="00B16CAC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proti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vodní </w:t>
      </w:r>
      <w:r w:rsidRPr="00B16CAC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erozi při re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kultivaci </w:t>
      </w:r>
      <w:r w:rsidRPr="00B16CAC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vápencových lomů</w:t>
      </w:r>
    </w:p>
    <w:p w:rsidR="00B16CAC" w:rsidP="00B16CAC">
      <w:pPr>
        <w:jc w:val="both"/>
        <w:rPr>
          <w:rFonts w:ascii="Arial" w:hAnsi="Arial" w:cs="Arial"/>
          <w:b/>
          <w:sz w:val="28"/>
          <w:szCs w:val="24"/>
          <w:shd w:val="clear" w:color="auto" w:fill="FFFFFF"/>
        </w:rPr>
      </w:pPr>
      <w:r w:rsidRPr="00B16CAC">
        <w:rPr>
          <w:rFonts w:ascii="Arial" w:hAnsi="Arial" w:cs="Arial"/>
          <w:b/>
          <w:sz w:val="28"/>
          <w:szCs w:val="24"/>
          <w:shd w:val="clear" w:color="auto" w:fill="FFFFFF"/>
        </w:rPr>
        <w:t>Contribution of sewage sludge to erosion control in the rehabilitation of limestone quarries</w:t>
      </w:r>
    </w:p>
    <w:p w:rsidR="00B16CAC" w:rsidRPr="00B16CAC" w:rsidP="00B16CAC">
      <w:pPr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Sort</w:t>
      </w:r>
      <w:r w:rsidRPr="00FA3200" w:rsidR="00FA320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</w:t>
      </w:r>
      <w:r w:rsidRPr="00B16CAC" w:rsidR="00FA320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X.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, </w:t>
      </w:r>
      <w:r w:rsidRPr="00B16CAC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Alcariz </w:t>
      </w:r>
      <w:r w:rsidRPr="00B16CAC" w:rsidR="00FA320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J. M.</w:t>
      </w:r>
    </w:p>
    <w:p w:rsidR="00B16CAC" w:rsidRPr="00B16CAC" w:rsidP="00B16CAC">
      <w:pPr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Sort X.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, </w:t>
      </w:r>
      <w:r w:rsidRP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Alcariz J.M. </w:t>
      </w:r>
      <w:r w:rsidRP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(</w:t>
      </w:r>
      <w:r>
        <w:rPr>
          <w:rFonts w:ascii="Arial" w:hAnsi="Arial" w:cs="Arial"/>
          <w:sz w:val="24"/>
          <w:szCs w:val="24"/>
        </w:rPr>
        <w:t xml:space="preserve">1996): </w:t>
      </w:r>
      <w:r w:rsidRPr="00B16CAC">
        <w:rPr>
          <w:rFonts w:ascii="Arial" w:hAnsi="Arial" w:cs="Arial"/>
          <w:sz w:val="24"/>
          <w:szCs w:val="24"/>
        </w:rPr>
        <w:t>Contribution of sewage sludge to erosion control in the rehabilitation of limestone quarries</w:t>
      </w:r>
      <w:r>
        <w:rPr>
          <w:rFonts w:ascii="Arial" w:hAnsi="Arial" w:cs="Arial"/>
          <w:sz w:val="24"/>
          <w:szCs w:val="24"/>
        </w:rPr>
        <w:t>.</w:t>
      </w:r>
      <w:r w:rsidRP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Land Degradation &amp;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Development, Vol. 7, 69-76</w:t>
      </w:r>
      <w:r w:rsidRP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.</w:t>
      </w:r>
    </w:p>
    <w:p w:rsidR="00B16CAC" w:rsidRPr="009E31F8" w:rsidP="00B16CAC">
      <w:pPr>
        <w:jc w:val="both"/>
        <w:rPr>
          <w:rFonts w:ascii="Arial" w:hAnsi="Arial" w:cs="Arial"/>
          <w:sz w:val="24"/>
          <w:szCs w:val="24"/>
        </w:rPr>
      </w:pPr>
      <w:r w:rsidRPr="00B44BFD">
        <w:rPr>
          <w:rFonts w:ascii="Arial" w:hAnsi="Arial" w:cs="Arial"/>
          <w:b/>
          <w:sz w:val="24"/>
          <w:szCs w:val="24"/>
        </w:rPr>
        <w:t>Klíčová slova:</w:t>
      </w:r>
      <w:r>
        <w:rPr>
          <w:rFonts w:ascii="Arial" w:hAnsi="Arial" w:cs="Arial"/>
          <w:sz w:val="24"/>
          <w:szCs w:val="24"/>
        </w:rPr>
        <w:t xml:space="preserve"> </w:t>
      </w:r>
      <w:r w:rsidR="004F3A5E">
        <w:rPr>
          <w:rFonts w:ascii="Arial" w:hAnsi="Arial" w:cs="Arial"/>
          <w:sz w:val="24"/>
          <w:szCs w:val="24"/>
        </w:rPr>
        <w:t>stabilita agregátů, dešťový simulátor, odnos, čistírenské kaly, plošná eroze, rekultivace</w:t>
      </w:r>
    </w:p>
    <w:p w:rsidR="00B16CAC" w:rsidP="00B16CAC">
      <w:pPr>
        <w:rPr>
          <w:rFonts w:ascii="Arial" w:hAnsi="Arial" w:cs="Arial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CF6A31">
        <w:rPr>
          <w:rFonts w:ascii="Arial" w:hAnsi="Arial" w:cs="Arial"/>
        </w:rPr>
        <w:t xml:space="preserve"> </w:t>
      </w:r>
      <w:r w:rsidRPr="004F3A5E" w:rsidR="004F3A5E">
        <w:rPr>
          <w:rFonts w:ascii="Arial" w:hAnsi="Arial" w:cs="Arial"/>
        </w:rPr>
        <w:t>http://onlinelibrary.wiley.com/doi/10.1002/(SICI)1099-145X(199603)7:1%3C69::AID-LDR217%3E3.0.CO;2-2/abstract</w:t>
      </w:r>
    </w:p>
    <w:p w:rsidR="00687289" w:rsidP="00B16CAC">
      <w:pPr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Cílem 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této poměrně extrémní 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studie bylo vyhodnotit vliv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aplikace 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vysokých dávek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čistírenských 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kalů na agregaci půdy a zhodnotit </w:t>
      </w:r>
      <w:r w:rsid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vliv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4F3A5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na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snížení eroze půdy jak v přírodních, tak v simulovaných dešťových podmínkách.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Byly vyhodnocovány d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ávky 200 a 400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tun/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ha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vertAlign w:val="superscript"/>
          <w:lang w:eastAsia="cs-CZ"/>
        </w:rPr>
        <w:t>-1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(su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šiny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)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, které byly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aplikovány do půdy experimentálních pozemků umístěných na svahu o 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sklonitosti 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28 stup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ňů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. Byly testovány dva způsoby aplikace kalu: předmísení do půdy před 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aplik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ací na svah a přímá aplikace na povrch půdy. 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Plošná e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roze byla měřena sběrem sedimentu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v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 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zařízeních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na 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patě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svahu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Pro pokus byly použity s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imulované dešťové srážky s intenzitou 64 mm h</w:t>
      </w:r>
      <w:r w:rsidRP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vertAlign w:val="superscript"/>
          <w:lang w:eastAsia="cs-CZ"/>
        </w:rPr>
        <w:t>-1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V případě, že 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půda neměla vegetaci, </w:t>
      </w:r>
      <w:r w:rsidRPr="00687289"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představovala 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eroze měřená na pozemcích ošetřených kalem méně než 10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% eroze z kontrolní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ho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pozemku. Dokonce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,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i když byla dobře 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vy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vinutá</w:t>
      </w:r>
      <w:r w:rsidRPr="00B16CAC"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687289"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vegetace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, </w:t>
      </w:r>
      <w:r w:rsidRPr="00687289"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byla 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eroze 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rovněž 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nižší na pozemcích, kde byl aplikován kal. Při simulovaných deštích byla ztráta půdy nepřímo úměrná dávce kalu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,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a když byl kal aplikován přímo na povrch půdy, míra eroze a mobilizace částic způsobená nárazem 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dešťových kapek 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byl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a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minimální. 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Přidání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kal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u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zv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ýšilo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míru infiltrace a zlepš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ilo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strukturu půdy, zv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ýšilo 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průměrn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ou</w:t>
      </w:r>
      <w:r w:rsidRPr="0068728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hmotnost agregátů a jejich </w:t>
      </w:r>
      <w:r w:rsidR="00B16C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vodostálost.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B16CAC" w:rsidRPr="003045F1" w:rsidP="00B16CAC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</w:t>
      </w:r>
      <w:r w:rsidRPr="003A0ED4">
        <w:rPr>
          <w:rFonts w:ascii="Arial" w:hAnsi="Arial" w:cs="Arial"/>
          <w:sz w:val="24"/>
          <w:szCs w:val="24"/>
          <w:shd w:val="clear" w:color="auto" w:fill="FFFFFF"/>
        </w:rPr>
        <w:t>xvlcek1@mendelu.cz</w:t>
      </w:r>
    </w:p>
    <w:p w:rsidR="00B16CAC">
      <w:pP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</w:p>
    <w:p w:rsidR="00687289">
      <w:pP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</w:p>
    <w:sectPr w:rsidSect="00647C02">
      <w:type w:val="nextPage"/>
      <w:pgSz w:w="11906" w:h="16838"/>
      <w:pgMar w:top="1417" w:right="1417" w:bottom="1417" w:left="1417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3D8D"/>
    <w:multiLevelType w:val="hybridMultilevel"/>
    <w:tmpl w:val="2FE0F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C02"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694F-7ECD-454A-80D5-F6B5D5CF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3634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4</cp:revision>
  <dcterms:created xsi:type="dcterms:W3CDTF">2017-11-01T12:44:00Z</dcterms:created>
  <dcterms:modified xsi:type="dcterms:W3CDTF">2017-11-09T15:05:00Z</dcterms:modified>
</cp:coreProperties>
</file>